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270" w:rsidRDefault="00387270" w:rsidP="00387270">
      <w:bookmarkStart w:id="0" w:name="_GoBack"/>
      <w:bookmarkEnd w:id="0"/>
      <w:r>
        <w:rPr>
          <w:noProof/>
          <w:lang w:eastAsia="es-ES_tradnl"/>
        </w:rPr>
        <w:drawing>
          <wp:inline distT="0" distB="0" distL="0" distR="0">
            <wp:extent cx="2879725" cy="1991995"/>
            <wp:effectExtent l="19050" t="0" r="0" b="0"/>
            <wp:docPr id="3" name="0 Imagen" descr="cartel_diahoac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l_diahoac_2019.JPG"/>
                    <pic:cNvPicPr/>
                  </pic:nvPicPr>
                  <pic:blipFill>
                    <a:blip r:embed="rId4" cstate="print"/>
                    <a:stretch>
                      <a:fillRect/>
                    </a:stretch>
                  </pic:blipFill>
                  <pic:spPr>
                    <a:xfrm>
                      <a:off x="0" y="0"/>
                      <a:ext cx="2879725" cy="1991995"/>
                    </a:xfrm>
                    <a:prstGeom prst="rect">
                      <a:avLst/>
                    </a:prstGeom>
                  </pic:spPr>
                </pic:pic>
              </a:graphicData>
            </a:graphic>
          </wp:inline>
        </w:drawing>
      </w:r>
    </w:p>
    <w:p w:rsidR="00387270" w:rsidRPr="000921A4" w:rsidRDefault="002F6DC7" w:rsidP="000921A4">
      <w:pPr>
        <w:jc w:val="center"/>
        <w:rPr>
          <w:rFonts w:ascii="Calibri" w:hAnsi="Calibri" w:cs="Calibri"/>
          <w:b/>
          <w:i/>
          <w:sz w:val="20"/>
          <w:szCs w:val="20"/>
        </w:rPr>
      </w:pPr>
      <w:hyperlink r:id="rId5" w:history="1">
        <w:r w:rsidR="000921A4" w:rsidRPr="000921A4">
          <w:rPr>
            <w:rStyle w:val="Hipervnculo"/>
            <w:b/>
            <w:i/>
            <w:sz w:val="20"/>
            <w:szCs w:val="20"/>
          </w:rPr>
          <w:t>https://www.hoac.es/2019/05/16/la-cultura-del-encuentro/</w:t>
        </w:r>
      </w:hyperlink>
    </w:p>
    <w:p w:rsidR="00387270" w:rsidRPr="00AC5895" w:rsidRDefault="00387270" w:rsidP="00387270">
      <w:pPr>
        <w:pStyle w:val="NormalWeb"/>
        <w:shd w:val="clear" w:color="auto" w:fill="FFFFFF"/>
        <w:spacing w:before="0" w:beforeAutospacing="0" w:after="0" w:afterAutospacing="0"/>
        <w:jc w:val="both"/>
        <w:rPr>
          <w:rFonts w:ascii="Calibri" w:hAnsi="Calibri" w:cs="Calibri"/>
          <w:b/>
          <w:color w:val="4D4D4D"/>
        </w:rPr>
      </w:pPr>
      <w:r w:rsidRPr="00AC5895">
        <w:rPr>
          <w:rFonts w:ascii="Calibri" w:hAnsi="Calibri" w:cs="Calibri"/>
          <w:b/>
          <w:color w:val="4D4D4D"/>
        </w:rPr>
        <w:t>Con el lema «</w:t>
      </w:r>
      <w:r w:rsidRPr="00292ECD">
        <w:rPr>
          <w:rFonts w:ascii="Calibri" w:hAnsi="Calibri" w:cs="Calibri"/>
          <w:b/>
          <w:color w:val="4D4D4D"/>
          <w:u w:val="thick"/>
        </w:rPr>
        <w:t>LA CULTURA DEL ENCUENTRO PARA UN TRABAJO DIGNO EN UNA SOCIEDAD DECENTE</w:t>
      </w:r>
      <w:r w:rsidRPr="00AC5895">
        <w:rPr>
          <w:rFonts w:ascii="Calibri" w:hAnsi="Calibri" w:cs="Calibri"/>
          <w:b/>
          <w:color w:val="4D4D4D"/>
        </w:rPr>
        <w:t>», celebramos el Día de la HOAC</w:t>
      </w:r>
      <w:r w:rsidRPr="00D43D82">
        <w:rPr>
          <w:rFonts w:ascii="Calibri" w:hAnsi="Calibri" w:cs="Calibri"/>
          <w:color w:val="4D4D4D"/>
        </w:rPr>
        <w:t xml:space="preserve"> en el marco de la campaña que venimos impulsando desde hace años </w:t>
      </w:r>
      <w:r w:rsidRPr="00D43D82">
        <w:rPr>
          <w:rFonts w:ascii="Calibri" w:hAnsi="Calibri" w:cs="Calibri"/>
          <w:b/>
          <w:color w:val="4D4D4D"/>
        </w:rPr>
        <w:t>«Trabajo digno para una sociedad decente»</w:t>
      </w:r>
      <w:r w:rsidRPr="00D43D82">
        <w:rPr>
          <w:rFonts w:ascii="Calibri" w:hAnsi="Calibri" w:cs="Calibri"/>
          <w:color w:val="4D4D4D"/>
        </w:rPr>
        <w:t xml:space="preserve">.  En esta ocasión, ponemos el acento en el necesario cambio de mentalidad y de la atmósfera cultural que nos envuelve y se ha normalizado en nuestra sociedad.  </w:t>
      </w:r>
      <w:r w:rsidRPr="00AC5895">
        <w:rPr>
          <w:rFonts w:ascii="Calibri" w:hAnsi="Calibri" w:cs="Calibri"/>
          <w:b/>
          <w:color w:val="4D4D4D"/>
        </w:rPr>
        <w:t>Un cambio cultural, en la forma de sentir, pensar y actuar, es fundamental para avanzar hacia un trabajo digno y la afirmación de la dignidad del trabajo.</w:t>
      </w:r>
    </w:p>
    <w:p w:rsidR="00387270" w:rsidRDefault="00387270" w:rsidP="00387270">
      <w:pPr>
        <w:pStyle w:val="NormalWeb"/>
        <w:shd w:val="clear" w:color="auto" w:fill="FFFFFF"/>
        <w:spacing w:before="0" w:beforeAutospacing="0" w:after="0" w:afterAutospacing="0"/>
        <w:jc w:val="both"/>
        <w:rPr>
          <w:rFonts w:ascii="Calibri" w:hAnsi="Calibri" w:cs="Calibri"/>
          <w:color w:val="4D4D4D"/>
        </w:rPr>
      </w:pPr>
    </w:p>
    <w:p w:rsidR="00387270" w:rsidRPr="00D43D82" w:rsidRDefault="00387270" w:rsidP="00387270">
      <w:pPr>
        <w:pStyle w:val="NormalWeb"/>
        <w:shd w:val="clear" w:color="auto" w:fill="FFFFFF"/>
        <w:spacing w:before="0" w:beforeAutospacing="0" w:after="0" w:afterAutospacing="0"/>
        <w:jc w:val="both"/>
        <w:rPr>
          <w:rFonts w:ascii="Calibri" w:hAnsi="Calibri" w:cs="Calibri"/>
          <w:color w:val="4D4D4D"/>
        </w:rPr>
      </w:pPr>
    </w:p>
    <w:p w:rsidR="00387270" w:rsidRPr="00D43D82" w:rsidRDefault="00387270" w:rsidP="00387270">
      <w:pPr>
        <w:pStyle w:val="NormalWeb"/>
        <w:shd w:val="clear" w:color="auto" w:fill="FFFFFF"/>
        <w:spacing w:before="0" w:beforeAutospacing="0" w:after="0" w:afterAutospacing="0"/>
        <w:jc w:val="both"/>
        <w:rPr>
          <w:rFonts w:ascii="Calibri" w:hAnsi="Calibri" w:cs="Calibri"/>
        </w:rPr>
      </w:pPr>
      <w:r w:rsidRPr="00AC5895">
        <w:rPr>
          <w:rFonts w:ascii="Calibri" w:hAnsi="Calibri" w:cs="Calibri"/>
          <w:b/>
          <w:color w:val="4D4D4D"/>
        </w:rPr>
        <w:t>El modelo económico y social que domina nuestro mundo genera unas relaciones sociales injustas, empobrecidos y descartados.</w:t>
      </w:r>
      <w:r w:rsidRPr="00D43D82">
        <w:rPr>
          <w:rFonts w:ascii="Calibri" w:hAnsi="Calibri" w:cs="Calibri"/>
          <w:color w:val="4D4D4D"/>
        </w:rPr>
        <w:t xml:space="preserve">  Pero también un tipo de persona alejada de lo que es más propio de su humanidad.</w:t>
      </w:r>
      <w:r>
        <w:rPr>
          <w:rFonts w:ascii="Calibri" w:hAnsi="Calibri" w:cs="Calibri"/>
          <w:color w:val="4D4D4D"/>
        </w:rPr>
        <w:t xml:space="preserve"> </w:t>
      </w:r>
      <w:r w:rsidRPr="00D43D82">
        <w:rPr>
          <w:rFonts w:ascii="Calibri" w:hAnsi="Calibri" w:cs="Calibri"/>
          <w:color w:val="4D4D4D"/>
        </w:rPr>
        <w:t xml:space="preserve"> Extiende una </w:t>
      </w:r>
      <w:r w:rsidRPr="00AC5895">
        <w:rPr>
          <w:rFonts w:ascii="Calibri" w:hAnsi="Calibri" w:cs="Calibri"/>
          <w:b/>
          <w:i/>
          <w:color w:val="4D4D4D"/>
        </w:rPr>
        <w:t>«cultura del descarte»</w:t>
      </w:r>
      <w:r w:rsidRPr="00D43D82">
        <w:rPr>
          <w:rFonts w:ascii="Calibri" w:hAnsi="Calibri" w:cs="Calibri"/>
          <w:color w:val="4D4D4D"/>
        </w:rPr>
        <w:t xml:space="preserve"> (</w:t>
      </w:r>
      <w:proofErr w:type="spellStart"/>
      <w:r w:rsidRPr="00D43D82">
        <w:rPr>
          <w:rFonts w:ascii="Calibri" w:hAnsi="Calibri" w:cs="Calibri"/>
          <w:color w:val="4D4D4D"/>
        </w:rPr>
        <w:t>Evangelii</w:t>
      </w:r>
      <w:proofErr w:type="spellEnd"/>
      <w:r w:rsidRPr="00D43D82">
        <w:rPr>
          <w:rFonts w:ascii="Calibri" w:hAnsi="Calibri" w:cs="Calibri"/>
          <w:color w:val="4D4D4D"/>
        </w:rPr>
        <w:t xml:space="preserve"> </w:t>
      </w:r>
      <w:proofErr w:type="spellStart"/>
      <w:r w:rsidRPr="00D43D82">
        <w:rPr>
          <w:rFonts w:ascii="Calibri" w:hAnsi="Calibri" w:cs="Calibri"/>
          <w:color w:val="4D4D4D"/>
        </w:rPr>
        <w:t>gaudium</w:t>
      </w:r>
      <w:proofErr w:type="spellEnd"/>
      <w:r w:rsidRPr="00D43D82">
        <w:rPr>
          <w:rFonts w:ascii="Calibri" w:hAnsi="Calibri" w:cs="Calibri"/>
          <w:color w:val="4D4D4D"/>
        </w:rPr>
        <w:t xml:space="preserve">, 53), que prescinde de muchas personas trabajadoras porque no las necesita, no son suficientemente rentables, las </w:t>
      </w:r>
      <w:r w:rsidRPr="00AC5895">
        <w:rPr>
          <w:rFonts w:ascii="Calibri" w:hAnsi="Calibri" w:cs="Calibri"/>
          <w:b/>
          <w:i/>
          <w:color w:val="4D4D4D"/>
        </w:rPr>
        <w:t>«usa y las tira»</w:t>
      </w:r>
      <w:r w:rsidRPr="00D43D82">
        <w:rPr>
          <w:rFonts w:ascii="Calibri" w:hAnsi="Calibri" w:cs="Calibri"/>
          <w:color w:val="4D4D4D"/>
        </w:rPr>
        <w:t xml:space="preserve">.  Ha expulsado a la persona del centro de las preocupaciones y decisiones de la vida económica, poniendo en su lugar la rentabilidad, la </w:t>
      </w:r>
      <w:r w:rsidRPr="00AC5895">
        <w:rPr>
          <w:rFonts w:ascii="Calibri" w:hAnsi="Calibri" w:cs="Calibri"/>
          <w:b/>
          <w:i/>
          <w:color w:val="4D4D4D"/>
        </w:rPr>
        <w:t>«idolatría del dinero»</w:t>
      </w:r>
      <w:r w:rsidRPr="00D43D82">
        <w:rPr>
          <w:rFonts w:ascii="Calibri" w:hAnsi="Calibri" w:cs="Calibri"/>
          <w:color w:val="4D4D4D"/>
        </w:rPr>
        <w:t xml:space="preserve"> (</w:t>
      </w:r>
      <w:proofErr w:type="spellStart"/>
      <w:r w:rsidRPr="00D43D82">
        <w:rPr>
          <w:rFonts w:ascii="Calibri" w:hAnsi="Calibri" w:cs="Calibri"/>
          <w:color w:val="4D4D4D"/>
        </w:rPr>
        <w:t>Evangelii</w:t>
      </w:r>
      <w:proofErr w:type="spellEnd"/>
      <w:r w:rsidRPr="00D43D82">
        <w:rPr>
          <w:rFonts w:ascii="Calibri" w:hAnsi="Calibri" w:cs="Calibri"/>
          <w:color w:val="4D4D4D"/>
        </w:rPr>
        <w:t xml:space="preserve"> </w:t>
      </w:r>
      <w:proofErr w:type="spellStart"/>
      <w:r w:rsidRPr="00D43D82">
        <w:rPr>
          <w:rFonts w:ascii="Calibri" w:hAnsi="Calibri" w:cs="Calibri"/>
          <w:color w:val="4D4D4D"/>
        </w:rPr>
        <w:t>gaudium</w:t>
      </w:r>
      <w:proofErr w:type="spellEnd"/>
      <w:r w:rsidRPr="00D43D82">
        <w:rPr>
          <w:rFonts w:ascii="Calibri" w:hAnsi="Calibri" w:cs="Calibri"/>
          <w:color w:val="4D4D4D"/>
        </w:rPr>
        <w:t>, 55).  Devasta la sociedad y la casa común en la que vivimos, pero también el espíritu humano.  Para funcionar tiene que prescindir de lo humano, deformarlo.  Esto último es decisivo, porque multiplica las dificultades para construir relaciones sociales justas al debilitar el sentido de nuestra humanidad.</w:t>
      </w:r>
    </w:p>
    <w:p w:rsidR="00133A4E" w:rsidRPr="00AC5895" w:rsidRDefault="00387270" w:rsidP="00133A4E">
      <w:pPr>
        <w:pStyle w:val="NormalWeb"/>
        <w:shd w:val="clear" w:color="auto" w:fill="FFFFFF"/>
        <w:spacing w:before="0" w:beforeAutospacing="0" w:after="0" w:afterAutospacing="0"/>
        <w:jc w:val="both"/>
        <w:rPr>
          <w:rFonts w:ascii="Calibri" w:hAnsi="Calibri" w:cs="Calibri"/>
          <w:b/>
          <w:color w:val="4D4D4D"/>
          <w:sz w:val="22"/>
          <w:szCs w:val="22"/>
        </w:rPr>
      </w:pPr>
      <w:r>
        <w:rPr>
          <w:rFonts w:ascii="Calibri" w:hAnsi="Calibri" w:cs="Calibri"/>
          <w:b/>
          <w:color w:val="4D4D4D"/>
          <w:sz w:val="22"/>
          <w:szCs w:val="22"/>
        </w:rPr>
        <w:br w:type="column"/>
      </w:r>
      <w:r w:rsidR="00133A4E" w:rsidRPr="00AC5895">
        <w:rPr>
          <w:rFonts w:ascii="Calibri" w:hAnsi="Calibri" w:cs="Calibri"/>
          <w:b/>
          <w:color w:val="4D4D4D"/>
          <w:sz w:val="22"/>
          <w:szCs w:val="22"/>
        </w:rPr>
        <w:t>Esta cultura del descarte deforma la comprensión de nuestra propia identidad, el sentido de la existencia y los valores que la sustentan.</w:t>
      </w:r>
      <w:r w:rsidR="00D43D82" w:rsidRPr="00AC5895">
        <w:rPr>
          <w:rFonts w:ascii="Calibri" w:hAnsi="Calibri" w:cs="Calibri"/>
          <w:b/>
          <w:color w:val="4D4D4D"/>
          <w:sz w:val="22"/>
          <w:szCs w:val="22"/>
        </w:rPr>
        <w:t xml:space="preserve">  </w:t>
      </w:r>
      <w:r w:rsidR="00133A4E" w:rsidRPr="00AC5895">
        <w:rPr>
          <w:rFonts w:ascii="Calibri" w:hAnsi="Calibri" w:cs="Calibri"/>
          <w:b/>
          <w:color w:val="4D4D4D"/>
          <w:sz w:val="22"/>
          <w:szCs w:val="22"/>
        </w:rPr>
        <w:t>Devalúa la sagrada dignidad de la persona y de sus actividades: trabajo, economía, política… Y extiende la cultura del individualismo, la competencia, la indiferencia.</w:t>
      </w:r>
      <w:r w:rsidR="00D43D82" w:rsidRPr="00AC5895">
        <w:rPr>
          <w:rFonts w:ascii="Calibri" w:hAnsi="Calibri" w:cs="Calibri"/>
          <w:b/>
          <w:color w:val="4D4D4D"/>
          <w:sz w:val="22"/>
          <w:szCs w:val="22"/>
        </w:rPr>
        <w:t xml:space="preserve">  </w:t>
      </w:r>
      <w:r w:rsidR="00133A4E" w:rsidRPr="00AC5895">
        <w:rPr>
          <w:rFonts w:ascii="Calibri" w:hAnsi="Calibri" w:cs="Calibri"/>
          <w:b/>
          <w:color w:val="4D4D4D"/>
          <w:sz w:val="22"/>
          <w:szCs w:val="22"/>
        </w:rPr>
        <w:t>Genera pasividad y resignación ante tanta injusticia, ante la degradación del trabajo y ante la propia deshumanización y empobrecimiento.</w:t>
      </w:r>
      <w:r w:rsidR="00D43D82" w:rsidRPr="00AC5895">
        <w:rPr>
          <w:rFonts w:ascii="Calibri" w:hAnsi="Calibri" w:cs="Calibri"/>
          <w:b/>
          <w:color w:val="4D4D4D"/>
          <w:sz w:val="22"/>
          <w:szCs w:val="22"/>
        </w:rPr>
        <w:t xml:space="preserve">  </w:t>
      </w:r>
      <w:r w:rsidR="00133A4E" w:rsidRPr="00AC5895">
        <w:rPr>
          <w:rFonts w:ascii="Calibri" w:hAnsi="Calibri" w:cs="Calibri"/>
          <w:b/>
          <w:color w:val="4D4D4D"/>
          <w:sz w:val="22"/>
          <w:szCs w:val="22"/>
        </w:rPr>
        <w:t>Normaliza lo que es injusto e inhumano, lo que atropella la sagrada dignidad de la persona.</w:t>
      </w:r>
    </w:p>
    <w:p w:rsidR="00133A4E" w:rsidRDefault="00133A4E" w:rsidP="00133A4E">
      <w:pPr>
        <w:pStyle w:val="NormalWeb"/>
        <w:shd w:val="clear" w:color="auto" w:fill="FFFFFF"/>
        <w:spacing w:before="0" w:beforeAutospacing="0" w:after="0" w:afterAutospacing="0"/>
        <w:jc w:val="both"/>
        <w:rPr>
          <w:rFonts w:ascii="Calibri" w:hAnsi="Calibri" w:cs="Calibri"/>
          <w:color w:val="4D4D4D"/>
          <w:sz w:val="22"/>
          <w:szCs w:val="22"/>
        </w:rPr>
      </w:pPr>
    </w:p>
    <w:p w:rsidR="00D43D82" w:rsidRPr="00D43D82" w:rsidRDefault="00D43D82" w:rsidP="00133A4E">
      <w:pPr>
        <w:pStyle w:val="NormalWeb"/>
        <w:shd w:val="clear" w:color="auto" w:fill="FFFFFF"/>
        <w:spacing w:before="0" w:beforeAutospacing="0" w:after="0" w:afterAutospacing="0"/>
        <w:jc w:val="both"/>
        <w:rPr>
          <w:rFonts w:ascii="Calibri" w:hAnsi="Calibri" w:cs="Calibri"/>
          <w:color w:val="4D4D4D"/>
          <w:sz w:val="22"/>
          <w:szCs w:val="22"/>
        </w:rPr>
      </w:pPr>
    </w:p>
    <w:p w:rsidR="00133A4E" w:rsidRPr="00D43D82" w:rsidRDefault="00133A4E" w:rsidP="00133A4E">
      <w:pPr>
        <w:pStyle w:val="NormalWeb"/>
        <w:shd w:val="clear" w:color="auto" w:fill="FFFFFF"/>
        <w:spacing w:before="0" w:beforeAutospacing="0" w:after="0" w:afterAutospacing="0"/>
        <w:jc w:val="both"/>
        <w:rPr>
          <w:rFonts w:ascii="Calibri" w:hAnsi="Calibri" w:cs="Calibri"/>
          <w:color w:val="4D4D4D"/>
          <w:sz w:val="22"/>
          <w:szCs w:val="22"/>
        </w:rPr>
      </w:pPr>
      <w:r w:rsidRPr="00D43D82">
        <w:rPr>
          <w:rFonts w:ascii="Calibri" w:hAnsi="Calibri" w:cs="Calibri"/>
          <w:color w:val="4D4D4D"/>
          <w:sz w:val="22"/>
          <w:szCs w:val="22"/>
        </w:rPr>
        <w:t xml:space="preserve">Por eso es tan decisivo recuperar el sentido de lo humano, reconstruir el sentido de la existencia humana, del trabajo humano, de las relaciones sociales, de los valores humanos, para pasar del </w:t>
      </w:r>
      <w:r w:rsidRPr="00AC5895">
        <w:rPr>
          <w:rFonts w:ascii="Calibri" w:hAnsi="Calibri" w:cs="Calibri"/>
          <w:b/>
          <w:i/>
          <w:color w:val="4D4D4D"/>
          <w:sz w:val="22"/>
          <w:szCs w:val="22"/>
        </w:rPr>
        <w:t>«bien estar»</w:t>
      </w:r>
      <w:r w:rsidRPr="00D43D82">
        <w:rPr>
          <w:rFonts w:ascii="Calibri" w:hAnsi="Calibri" w:cs="Calibri"/>
          <w:color w:val="4D4D4D"/>
          <w:sz w:val="22"/>
          <w:szCs w:val="22"/>
        </w:rPr>
        <w:t xml:space="preserve"> individualista al </w:t>
      </w:r>
      <w:r w:rsidRPr="00AC5895">
        <w:rPr>
          <w:rFonts w:ascii="Calibri" w:hAnsi="Calibri" w:cs="Calibri"/>
          <w:b/>
          <w:i/>
          <w:color w:val="4D4D4D"/>
          <w:sz w:val="22"/>
          <w:szCs w:val="22"/>
        </w:rPr>
        <w:t>«bien ser»</w:t>
      </w:r>
      <w:r w:rsidRPr="00D43D82">
        <w:rPr>
          <w:rFonts w:ascii="Calibri" w:hAnsi="Calibri" w:cs="Calibri"/>
          <w:color w:val="4D4D4D"/>
          <w:sz w:val="22"/>
          <w:szCs w:val="22"/>
        </w:rPr>
        <w:t xml:space="preserve"> personal y comunitario.</w:t>
      </w:r>
      <w:r w:rsidR="00D43D82" w:rsidRPr="00D43D82">
        <w:rPr>
          <w:rFonts w:ascii="Calibri" w:hAnsi="Calibri" w:cs="Calibri"/>
          <w:color w:val="4D4D4D"/>
          <w:sz w:val="22"/>
          <w:szCs w:val="22"/>
        </w:rPr>
        <w:t xml:space="preserve">  </w:t>
      </w:r>
      <w:r w:rsidRPr="00D43D82">
        <w:rPr>
          <w:rFonts w:ascii="Calibri" w:hAnsi="Calibri" w:cs="Calibri"/>
          <w:color w:val="4D4D4D"/>
          <w:sz w:val="22"/>
          <w:szCs w:val="22"/>
        </w:rPr>
        <w:t xml:space="preserve">Frente a la cultura del descarte y la indiferencia individualista es necesario promover una cultura del encuentro. </w:t>
      </w:r>
      <w:r w:rsidR="00D43D82" w:rsidRPr="00D43D82">
        <w:rPr>
          <w:rFonts w:ascii="Calibri" w:hAnsi="Calibri" w:cs="Calibri"/>
          <w:color w:val="4D4D4D"/>
          <w:sz w:val="22"/>
          <w:szCs w:val="22"/>
        </w:rPr>
        <w:t xml:space="preserve"> </w:t>
      </w:r>
      <w:r w:rsidRPr="00D43D82">
        <w:rPr>
          <w:rFonts w:ascii="Calibri" w:hAnsi="Calibri" w:cs="Calibri"/>
          <w:color w:val="4D4D4D"/>
          <w:sz w:val="22"/>
          <w:szCs w:val="22"/>
        </w:rPr>
        <w:t xml:space="preserve">Del encuentro con nuestra humanidad, del encuentro con los otros para caminar juntos. </w:t>
      </w:r>
      <w:r w:rsidR="00D43D82" w:rsidRPr="00D43D82">
        <w:rPr>
          <w:rFonts w:ascii="Calibri" w:hAnsi="Calibri" w:cs="Calibri"/>
          <w:color w:val="4D4D4D"/>
          <w:sz w:val="22"/>
          <w:szCs w:val="22"/>
        </w:rPr>
        <w:t xml:space="preserve"> </w:t>
      </w:r>
      <w:r w:rsidRPr="00D43D82">
        <w:rPr>
          <w:rFonts w:ascii="Calibri" w:hAnsi="Calibri" w:cs="Calibri"/>
          <w:color w:val="4D4D4D"/>
          <w:sz w:val="22"/>
          <w:szCs w:val="22"/>
        </w:rPr>
        <w:t xml:space="preserve">Construir una forma de sentir, pensar y actuar centrada en la justicia debida a toda persona, especialmente a los empobrecidos y descartados, en la solidaridad y la cooperación, en la fraternidad, como propio de nuestra humanidad. </w:t>
      </w:r>
      <w:r w:rsidR="00D43D82" w:rsidRPr="00D43D82">
        <w:rPr>
          <w:rFonts w:ascii="Calibri" w:hAnsi="Calibri" w:cs="Calibri"/>
          <w:color w:val="4D4D4D"/>
          <w:sz w:val="22"/>
          <w:szCs w:val="22"/>
        </w:rPr>
        <w:t xml:space="preserve"> </w:t>
      </w:r>
      <w:r w:rsidRPr="00D43D82">
        <w:rPr>
          <w:rFonts w:ascii="Calibri" w:hAnsi="Calibri" w:cs="Calibri"/>
          <w:b/>
          <w:color w:val="4D4D4D"/>
          <w:sz w:val="22"/>
          <w:szCs w:val="22"/>
        </w:rPr>
        <w:t>Una cultura centrada en orientar la vida y la actividad humana desde el amor, que es lo que radicalmente nos humaniza.</w:t>
      </w:r>
    </w:p>
    <w:p w:rsidR="00133A4E" w:rsidRDefault="00133A4E" w:rsidP="00133A4E">
      <w:pPr>
        <w:pStyle w:val="NormalWeb"/>
        <w:shd w:val="clear" w:color="auto" w:fill="FFFFFF"/>
        <w:spacing w:before="0" w:beforeAutospacing="0" w:after="0" w:afterAutospacing="0"/>
        <w:jc w:val="both"/>
        <w:rPr>
          <w:rFonts w:ascii="Calibri" w:hAnsi="Calibri" w:cs="Calibri"/>
          <w:color w:val="4D4D4D"/>
          <w:sz w:val="22"/>
          <w:szCs w:val="22"/>
        </w:rPr>
      </w:pPr>
    </w:p>
    <w:p w:rsidR="00D43D82" w:rsidRPr="00D43D82" w:rsidRDefault="00D43D82" w:rsidP="00133A4E">
      <w:pPr>
        <w:pStyle w:val="NormalWeb"/>
        <w:shd w:val="clear" w:color="auto" w:fill="FFFFFF"/>
        <w:spacing w:before="0" w:beforeAutospacing="0" w:after="0" w:afterAutospacing="0"/>
        <w:jc w:val="both"/>
        <w:rPr>
          <w:rFonts w:ascii="Calibri" w:hAnsi="Calibri" w:cs="Calibri"/>
          <w:color w:val="4D4D4D"/>
          <w:sz w:val="22"/>
          <w:szCs w:val="22"/>
        </w:rPr>
      </w:pPr>
    </w:p>
    <w:p w:rsidR="00133A4E" w:rsidRPr="00D43D82" w:rsidRDefault="00133A4E" w:rsidP="00133A4E">
      <w:pPr>
        <w:pStyle w:val="NormalWeb"/>
        <w:shd w:val="clear" w:color="auto" w:fill="FFFFFF"/>
        <w:spacing w:before="0" w:beforeAutospacing="0" w:after="0" w:afterAutospacing="0"/>
        <w:jc w:val="both"/>
        <w:rPr>
          <w:rFonts w:ascii="Calibri" w:hAnsi="Calibri" w:cs="Calibri"/>
          <w:color w:val="4D4D4D"/>
          <w:sz w:val="22"/>
          <w:szCs w:val="22"/>
        </w:rPr>
      </w:pPr>
      <w:r w:rsidRPr="00AC5895">
        <w:rPr>
          <w:rFonts w:ascii="Calibri" w:hAnsi="Calibri" w:cs="Calibri"/>
          <w:b/>
          <w:color w:val="4D4D4D"/>
          <w:sz w:val="22"/>
          <w:szCs w:val="22"/>
        </w:rPr>
        <w:t>El compromiso, personal y comunitario es hoy decisivo para construir esa cultura del encuentro.</w:t>
      </w:r>
      <w:r w:rsidRPr="00D43D82">
        <w:rPr>
          <w:rFonts w:ascii="Calibri" w:hAnsi="Calibri" w:cs="Calibri"/>
          <w:color w:val="4D4D4D"/>
          <w:sz w:val="22"/>
          <w:szCs w:val="22"/>
        </w:rPr>
        <w:t xml:space="preserve"> </w:t>
      </w:r>
      <w:r w:rsidR="00AC5895">
        <w:rPr>
          <w:rFonts w:ascii="Calibri" w:hAnsi="Calibri" w:cs="Calibri"/>
          <w:color w:val="4D4D4D"/>
          <w:sz w:val="22"/>
          <w:szCs w:val="22"/>
        </w:rPr>
        <w:t xml:space="preserve"> </w:t>
      </w:r>
      <w:r w:rsidRPr="00D43D82">
        <w:rPr>
          <w:rFonts w:ascii="Calibri" w:hAnsi="Calibri" w:cs="Calibri"/>
          <w:color w:val="4D4D4D"/>
          <w:sz w:val="22"/>
          <w:szCs w:val="22"/>
        </w:rPr>
        <w:t xml:space="preserve">Un compromiso que sea una forma de ser y vivir que se expresa en un hacer para recuperar el sentido de nuestra humanidad, de la justicia, la solidaridad y la fraternidad. </w:t>
      </w:r>
      <w:r w:rsidRPr="00AC5895">
        <w:rPr>
          <w:rFonts w:ascii="Calibri" w:hAnsi="Calibri" w:cs="Calibri"/>
          <w:b/>
          <w:color w:val="4D4D4D"/>
          <w:sz w:val="22"/>
          <w:szCs w:val="22"/>
        </w:rPr>
        <w:t>Un compromiso realizado en la vida cotidiana</w:t>
      </w:r>
      <w:r w:rsidRPr="00D43D82">
        <w:rPr>
          <w:rFonts w:ascii="Calibri" w:hAnsi="Calibri" w:cs="Calibri"/>
          <w:color w:val="4D4D4D"/>
          <w:sz w:val="22"/>
          <w:szCs w:val="22"/>
        </w:rPr>
        <w:t xml:space="preserve">, en nuestras relaciones familiares, vecinales, laborales, en las escuelas, en los sindicatos, en los partidos, en las organizaciones sociales de todo tipo. </w:t>
      </w:r>
      <w:r w:rsidR="00AC5895">
        <w:rPr>
          <w:rFonts w:ascii="Calibri" w:hAnsi="Calibri" w:cs="Calibri"/>
          <w:color w:val="4D4D4D"/>
          <w:sz w:val="22"/>
          <w:szCs w:val="22"/>
        </w:rPr>
        <w:t xml:space="preserve"> </w:t>
      </w:r>
      <w:r w:rsidRPr="00D43D82">
        <w:rPr>
          <w:rFonts w:ascii="Calibri" w:hAnsi="Calibri" w:cs="Calibri"/>
          <w:color w:val="4D4D4D"/>
          <w:sz w:val="22"/>
          <w:szCs w:val="22"/>
        </w:rPr>
        <w:t xml:space="preserve">Es una tarea de todos. </w:t>
      </w:r>
      <w:r w:rsidR="00AC5895">
        <w:rPr>
          <w:rFonts w:ascii="Calibri" w:hAnsi="Calibri" w:cs="Calibri"/>
          <w:color w:val="4D4D4D"/>
          <w:sz w:val="22"/>
          <w:szCs w:val="22"/>
        </w:rPr>
        <w:t xml:space="preserve"> </w:t>
      </w:r>
      <w:r w:rsidRPr="00D43D82">
        <w:rPr>
          <w:rFonts w:ascii="Calibri" w:hAnsi="Calibri" w:cs="Calibri"/>
          <w:color w:val="4D4D4D"/>
          <w:sz w:val="22"/>
          <w:szCs w:val="22"/>
        </w:rPr>
        <w:t xml:space="preserve">Pero es también decisiva en y para las comunidades eclesiales porque, como dice el papa Francisco, lo que es </w:t>
      </w:r>
      <w:r w:rsidRPr="00AC5895">
        <w:rPr>
          <w:rFonts w:ascii="Calibri" w:hAnsi="Calibri" w:cs="Calibri"/>
          <w:b/>
          <w:i/>
          <w:color w:val="4D4D4D"/>
          <w:sz w:val="22"/>
          <w:szCs w:val="22"/>
        </w:rPr>
        <w:t>«una prioridad humana»</w:t>
      </w:r>
      <w:r w:rsidRPr="00AC5895">
        <w:rPr>
          <w:rFonts w:ascii="Calibri" w:hAnsi="Calibri" w:cs="Calibri"/>
          <w:b/>
          <w:color w:val="4D4D4D"/>
          <w:sz w:val="22"/>
          <w:szCs w:val="22"/>
        </w:rPr>
        <w:t xml:space="preserve"> debe ser </w:t>
      </w:r>
      <w:r w:rsidRPr="00AC5895">
        <w:rPr>
          <w:rFonts w:ascii="Calibri" w:hAnsi="Calibri" w:cs="Calibri"/>
          <w:b/>
          <w:i/>
          <w:color w:val="4D4D4D"/>
          <w:sz w:val="22"/>
          <w:szCs w:val="22"/>
        </w:rPr>
        <w:t>«una prioridad cristiana»</w:t>
      </w:r>
      <w:r w:rsidRPr="00D43D82">
        <w:rPr>
          <w:rFonts w:ascii="Calibri" w:hAnsi="Calibri" w:cs="Calibri"/>
          <w:color w:val="4D4D4D"/>
          <w:sz w:val="22"/>
          <w:szCs w:val="22"/>
        </w:rPr>
        <w:t>.</w:t>
      </w:r>
    </w:p>
    <w:p w:rsidR="00387270" w:rsidRPr="00D43D82" w:rsidRDefault="00387270"/>
    <w:p w:rsidR="003C762F" w:rsidRDefault="003C762F">
      <w:r>
        <w:rPr>
          <w:noProof/>
          <w:lang w:eastAsia="es-ES_tradnl"/>
        </w:rPr>
        <w:drawing>
          <wp:inline distT="0" distB="0" distL="0" distR="0">
            <wp:extent cx="2879725" cy="969645"/>
            <wp:effectExtent l="19050" t="0" r="0" b="0"/>
            <wp:docPr id="2" name="1 Imagen" descr="contacto_pepe_ch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o_pepe_chani.png"/>
                    <pic:cNvPicPr/>
                  </pic:nvPicPr>
                  <pic:blipFill>
                    <a:blip r:embed="rId6" cstate="print"/>
                    <a:stretch>
                      <a:fillRect/>
                    </a:stretch>
                  </pic:blipFill>
                  <pic:spPr>
                    <a:xfrm>
                      <a:off x="0" y="0"/>
                      <a:ext cx="2879725" cy="969645"/>
                    </a:xfrm>
                    <a:prstGeom prst="rect">
                      <a:avLst/>
                    </a:prstGeom>
                  </pic:spPr>
                </pic:pic>
              </a:graphicData>
            </a:graphic>
          </wp:inline>
        </w:drawing>
      </w:r>
    </w:p>
    <w:p w:rsidR="003C762F" w:rsidRPr="000921A4" w:rsidRDefault="002F6DC7" w:rsidP="00A0606B">
      <w:pPr>
        <w:spacing w:before="120"/>
        <w:jc w:val="center"/>
        <w:rPr>
          <w:rFonts w:ascii="Calibri" w:hAnsi="Calibri" w:cs="Calibri"/>
          <w:b/>
          <w:i/>
          <w:sz w:val="18"/>
          <w:szCs w:val="18"/>
        </w:rPr>
      </w:pPr>
      <w:hyperlink r:id="rId7" w:history="1">
        <w:r w:rsidR="000921A4" w:rsidRPr="000921A4">
          <w:rPr>
            <w:rStyle w:val="Hipervnculo"/>
            <w:b/>
            <w:i/>
            <w:sz w:val="18"/>
            <w:szCs w:val="18"/>
          </w:rPr>
          <w:t>https://www.hoac.es/2019/05/16/la-cultura-del-encuentro/</w:t>
        </w:r>
      </w:hyperlink>
    </w:p>
    <w:sectPr w:rsidR="003C762F" w:rsidRPr="000921A4" w:rsidSect="00AC5895">
      <w:pgSz w:w="11906" w:h="16838" w:code="9"/>
      <w:pgMar w:top="851" w:right="851" w:bottom="851" w:left="851" w:header="567" w:footer="567" w:gutter="0"/>
      <w:cols w:num="2" w:sep="1"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C762F"/>
    <w:rsid w:val="0006128F"/>
    <w:rsid w:val="000921A4"/>
    <w:rsid w:val="00133A4E"/>
    <w:rsid w:val="001474B0"/>
    <w:rsid w:val="00263600"/>
    <w:rsid w:val="00292ECD"/>
    <w:rsid w:val="002A70E4"/>
    <w:rsid w:val="002F6DC7"/>
    <w:rsid w:val="003253FA"/>
    <w:rsid w:val="00387270"/>
    <w:rsid w:val="003C762F"/>
    <w:rsid w:val="004712B4"/>
    <w:rsid w:val="004A48EB"/>
    <w:rsid w:val="004D4D83"/>
    <w:rsid w:val="00567182"/>
    <w:rsid w:val="00642734"/>
    <w:rsid w:val="006E4B40"/>
    <w:rsid w:val="006F038C"/>
    <w:rsid w:val="007C669A"/>
    <w:rsid w:val="00A0606B"/>
    <w:rsid w:val="00A2535B"/>
    <w:rsid w:val="00A50557"/>
    <w:rsid w:val="00AC5895"/>
    <w:rsid w:val="00BA23D1"/>
    <w:rsid w:val="00D43D82"/>
    <w:rsid w:val="00D5796F"/>
    <w:rsid w:val="00DF2042"/>
    <w:rsid w:val="00ED691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69B96-9393-4BEC-9696-B8D45F79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D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762F"/>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62F"/>
    <w:rPr>
      <w:rFonts w:ascii="Tahoma" w:hAnsi="Tahoma" w:cs="Tahoma"/>
      <w:sz w:val="16"/>
      <w:szCs w:val="16"/>
    </w:rPr>
  </w:style>
  <w:style w:type="paragraph" w:styleId="NormalWeb">
    <w:name w:val="Normal (Web)"/>
    <w:basedOn w:val="Normal"/>
    <w:uiPriority w:val="99"/>
    <w:unhideWhenUsed/>
    <w:rsid w:val="00133A4E"/>
    <w:pPr>
      <w:spacing w:before="100" w:beforeAutospacing="1" w:after="100" w:afterAutospacing="1"/>
      <w:jc w:val="left"/>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semiHidden/>
    <w:unhideWhenUsed/>
    <w:rsid w:val="00092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3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ac.es/2019/05/16/la-cultura-del-encuent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hoac.es/2019/05/16/la-cultura-del-encuentr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Soto Bordoy</dc:creator>
  <cp:keywords/>
  <dc:description/>
  <cp:lastModifiedBy>Rosario Hermano</cp:lastModifiedBy>
  <cp:revision>2</cp:revision>
  <dcterms:created xsi:type="dcterms:W3CDTF">2019-05-23T13:37:00Z</dcterms:created>
  <dcterms:modified xsi:type="dcterms:W3CDTF">2019-05-23T13:37:00Z</dcterms:modified>
</cp:coreProperties>
</file>