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5C" w:rsidRDefault="00040B5C" w:rsidP="00040B5C">
      <w:pPr>
        <w:shd w:val="clear" w:color="auto" w:fill="FFFFFF"/>
        <w:spacing w:after="24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O </w:t>
      </w: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fogo</w:t>
      </w:r>
      <w:proofErr w:type="spellEnd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em </w:t>
      </w: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Notre</w:t>
      </w:r>
      <w:proofErr w:type="spellEnd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Dame e as </w:t>
      </w: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promessas</w:t>
      </w:r>
      <w:proofErr w:type="spellEnd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do </w:t>
      </w: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batismo</w:t>
      </w:r>
      <w:proofErr w:type="spellEnd"/>
    </w:p>
    <w:p w:rsidR="00040B5C" w:rsidRDefault="00040B5C" w:rsidP="00040B5C">
      <w:pPr>
        <w:shd w:val="clear" w:color="auto" w:fill="FFFFFF"/>
        <w:spacing w:after="24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Maria</w:t>
      </w:r>
      <w:proofErr w:type="spellEnd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Clara </w:t>
      </w:r>
      <w:proofErr w:type="spellStart"/>
      <w:r w:rsidRPr="00040B5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Bingemer</w:t>
      </w:r>
      <w:proofErr w:type="spellEnd"/>
    </w:p>
    <w:p w:rsidR="00040B5C" w:rsidRPr="00040B5C" w:rsidRDefault="00040B5C" w:rsidP="00040B5C">
      <w:pPr>
        <w:shd w:val="clear" w:color="auto" w:fill="FFFFFF"/>
        <w:spacing w:after="24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majestosa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senhora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Sena,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ardeu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estética,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toda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entende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humana ver as chamas,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indomáveis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devorando a imponente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majestosa catedral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 de Paris,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combate competente e constante dos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bombeiros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É importante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lições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ensinamentos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fogo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o valor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imenso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Ali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queimavam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olhos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atônitos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mundo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inteiro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séculos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Como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disse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presidente Emmanuel Macron,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discurso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imediatamente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posterior à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tragédia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</w:t>
      </w:r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 “</w:t>
      </w:r>
      <w:proofErr w:type="gramStart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Vamos</w:t>
      </w:r>
      <w:proofErr w:type="gramEnd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reconstruir </w:t>
      </w:r>
      <w:proofErr w:type="spellStart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Dame. </w:t>
      </w:r>
      <w:proofErr w:type="spellStart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Nossa</w:t>
      </w:r>
      <w:proofErr w:type="spellEnd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i/>
          <w:iCs/>
          <w:color w:val="4F4F4F"/>
          <w:sz w:val="28"/>
          <w:szCs w:val="28"/>
          <w:lang w:val="es-UY" w:eastAsia="es-UY"/>
        </w:rPr>
        <w:t xml:space="preserve"> merece.”</w:t>
      </w: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pedras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turistas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vezes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alcançar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todo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significado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importam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São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imóveis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artísticos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daquilo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civilização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capaz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construir.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igualmente a certeza de que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beleza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salva. Salva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mediocridade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 falta de horizonte,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obscuridade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Salva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tentação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achar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vida é apenas o que os sentidos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alcançam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razão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circunscreve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Salva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depressão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afundar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tristeza de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tudo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acaba, perece e,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portanto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nada vale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pena,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alma –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contrário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poeta – é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luminosa 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incêndio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vitimou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catedral está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imagens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passaram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pelas redes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pelos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meios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comunicação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grupo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sérios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serenos,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ajoelhados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rezando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terço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cantando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versão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Ave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Bela,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sentido,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daqueles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falava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si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catedral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ardia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doloroso,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cuja honra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construída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viva nos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corações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todos eles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segunda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cinquenta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chorava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desconsoladamente. Entrevistada pelos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jornalistas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sabia por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chorava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religiosa,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tinha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Era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ateia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chamas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lhe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partia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Em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ambas as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imagens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vejo o retrato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mundo que continua buscando o sentido,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sedento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absoluto,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vezes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consegue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encontrar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rumo.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considerada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importantíssima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Catolicismo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religiosa, artística e intelectualmente.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Dali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saíram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grandes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fantásticas obras de arte, estupendas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realizações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culturais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religiosas.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vemos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laicista, que parece perder a cada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cultura católica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vê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seio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secularização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lado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sobretudo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islâmica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Digo parece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propositalmente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jovens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rezando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cantando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ajoelhados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catedral em chamas me faz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duvidar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ateia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chorando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Pelo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contrário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falam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voltar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pré-modernidade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perdida,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busca febrilmente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transcendência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escapar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fez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nova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síntese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continua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guardando 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festas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religiosas talvez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mundo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ocidental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Páscoa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Pentecostes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Assunção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raízes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desapareceram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emergiram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fogo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forma de lágrimas desoladas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confiante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Desde que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incêndio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lembrei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-me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incessantemente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homilia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João Paulo II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fez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visita a Paris, em 1980.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Naquela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ocasião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Papa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dirigiu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à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secularizada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lançou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pergunta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inquietante: “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sido fiel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promessas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Batismo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?” Como os catecúmenos, no momento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sacramento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iniciação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insere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confessam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 Espírito Santo,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era interrogada e instigada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exame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consciência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quarenta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depois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fogo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lambeu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velhas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pedras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catedral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Dame. E a tristeza de todos,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crentes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crentes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católicos,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muçulmanos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judeus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qualquer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>dá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fogo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somente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destruidor.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purificador.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chamada a prestar contas das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promessas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Batismo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da firmeza </w:t>
      </w:r>
      <w:proofErr w:type="gram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solidez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compromisso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amor,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beleza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Todos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fomos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tocados pelo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aconteceu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Paris, somos interpelados por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fogo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católica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conhece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havendo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inclusive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assistido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várias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missas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celebradas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interior,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convicção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que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pode descuidar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beleza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traços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deixados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Absoluto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contingente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desfigurada dos seres humanos.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Notre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Dame desfigurada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continua nos convidando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desistir de buscar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perder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capacidade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nos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deslumbrarmos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extasiarmos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Transcendência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mora em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redor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nós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É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enfim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, nos faz humanos.</w:t>
      </w:r>
    </w:p>
    <w:p w:rsidR="00040B5C" w:rsidRPr="00040B5C" w:rsidRDefault="00040B5C" w:rsidP="00040B5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040B5C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Maria</w:t>
      </w:r>
      <w:proofErr w:type="spellEnd"/>
      <w:r w:rsidRPr="00040B5C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Clara </w:t>
      </w:r>
      <w:proofErr w:type="spellStart"/>
      <w:r w:rsidRPr="00040B5C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Bingemer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professora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Departamento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Teologia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PUC-Rio e autora de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Testemunho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: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profecia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política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sabedoria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Editora PUC-Rio 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Reflexão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Editorial, entre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040B5C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040B5C">
      <w:hyperlink r:id="rId4" w:history="1">
        <w:r>
          <w:rPr>
            <w:rStyle w:val="Hipervnculo"/>
          </w:rPr>
          <w:t>https://ceseep.org.br/o-fogo-em-notre-dame-e-as-promessas-do-batismo/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5C"/>
    <w:rsid w:val="00040B5C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A20"/>
  <w15:chartTrackingRefBased/>
  <w15:docId w15:val="{8B14B102-C586-40D8-B389-8C5335B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0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o-fogo-em-notre-dame-e-as-promessas-do-batism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2019-04-25T17:13:00Z</dcterms:created>
  <dcterms:modified xsi:type="dcterms:W3CDTF">2019-04-25T17:14:00Z</dcterms:modified>
</cp:coreProperties>
</file>