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69D" w:rsidRPr="00E9669D" w:rsidRDefault="00E9669D" w:rsidP="00E9669D">
      <w:pPr>
        <w:shd w:val="clear" w:color="auto" w:fill="FFFFFF"/>
        <w:spacing w:after="0" w:line="240" w:lineRule="auto"/>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E9669D">
        <w:rPr>
          <w:rFonts w:ascii="Arial" w:eastAsia="Times New Roman" w:hAnsi="Arial" w:cs="Arial"/>
          <w:b/>
          <w:bCs/>
          <w:color w:val="222222"/>
          <w:sz w:val="24"/>
          <w:szCs w:val="24"/>
          <w:lang w:val="es-UY" w:eastAsia="es-UY"/>
        </w:rPr>
        <w:t>¿Qué significa celebrar a nuestros mártires?</w:t>
      </w:r>
    </w:p>
    <w:p w:rsidR="00E9669D" w:rsidRPr="00E9669D" w:rsidRDefault="00E9669D" w:rsidP="00E9669D">
      <w:pPr>
        <w:shd w:val="clear" w:color="auto" w:fill="FFFFFF"/>
        <w:spacing w:after="0" w:line="240" w:lineRule="auto"/>
        <w:jc w:val="center"/>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right"/>
        <w:rPr>
          <w:rFonts w:ascii="Arial" w:eastAsia="Times New Roman" w:hAnsi="Arial" w:cs="Arial"/>
          <w:color w:val="222222"/>
          <w:sz w:val="24"/>
          <w:szCs w:val="24"/>
          <w:lang w:val="es-UY" w:eastAsia="es-UY"/>
        </w:rPr>
      </w:pPr>
      <w:r w:rsidRPr="00E9669D">
        <w:rPr>
          <w:rFonts w:ascii="Arial" w:eastAsia="Times New Roman" w:hAnsi="Arial" w:cs="Arial"/>
          <w:i/>
          <w:iCs/>
          <w:color w:val="222222"/>
          <w:sz w:val="24"/>
          <w:szCs w:val="24"/>
          <w:lang w:val="es-UY" w:eastAsia="es-UY"/>
        </w:rPr>
        <w:t>Eduardo de la Serna</w:t>
      </w:r>
    </w:p>
    <w:p w:rsidR="00E9669D" w:rsidRPr="00E9669D" w:rsidRDefault="00E9669D" w:rsidP="00E9669D">
      <w:pPr>
        <w:shd w:val="clear" w:color="auto" w:fill="FFFFFF"/>
        <w:spacing w:after="0" w:line="240" w:lineRule="auto"/>
        <w:jc w:val="right"/>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272E17A1" wp14:editId="572A5D57">
            <wp:extent cx="3016250" cy="3016250"/>
            <wp:effectExtent l="0" t="0" r="0" b="0"/>
            <wp:docPr id="1" name="Imagen 1" descr="https://1.bp.blogspot.com/-ofD6SzjHNYY/XLU1hUSVkKI/AAAAAAAABoo/4Dq6VuMmPFYSuqQDbvaFIJI6xIqPKs-pACLcBGAs/s1600/M%25C3%25A1rtires%2Brioj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fD6SzjHNYY/XLU1hUSVkKI/AAAAAAAABoo/4Dq6VuMmPFYSuqQDbvaFIJI6xIqPKs-pACLcBGAs/s1600/M%25C3%25A1rtires%2Briojan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0" cy="3016250"/>
                    </a:xfrm>
                    <a:prstGeom prst="rect">
                      <a:avLst/>
                    </a:prstGeom>
                    <a:noFill/>
                    <a:ln>
                      <a:noFill/>
                    </a:ln>
                  </pic:spPr>
                </pic:pic>
              </a:graphicData>
            </a:graphic>
          </wp:inline>
        </w:drawing>
      </w:r>
      <w:bookmarkEnd w:id="0"/>
    </w:p>
    <w:p w:rsidR="00E9669D" w:rsidRPr="00E9669D" w:rsidRDefault="00E9669D" w:rsidP="00E9669D">
      <w:pPr>
        <w:shd w:val="clear" w:color="auto" w:fill="FFFFFF"/>
        <w:spacing w:after="0" w:line="240" w:lineRule="auto"/>
        <w:jc w:val="right"/>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Muchas veces, y creo que, con razón, nos critican a los cristianos acusándonos de “</w:t>
      </w:r>
      <w:r w:rsidRPr="00E9669D">
        <w:rPr>
          <w:rFonts w:ascii="Arial" w:eastAsia="Times New Roman" w:hAnsi="Arial" w:cs="Arial"/>
          <w:i/>
          <w:iCs/>
          <w:color w:val="222222"/>
          <w:sz w:val="24"/>
          <w:szCs w:val="24"/>
          <w:lang w:val="es-UY" w:eastAsia="es-UY"/>
        </w:rPr>
        <w:t>necrófilos</w:t>
      </w:r>
      <w:r w:rsidRPr="00E9669D">
        <w:rPr>
          <w:rFonts w:ascii="Arial" w:eastAsia="Times New Roman" w:hAnsi="Arial" w:cs="Arial"/>
          <w:color w:val="222222"/>
          <w:sz w:val="24"/>
          <w:szCs w:val="24"/>
          <w:lang w:val="es-UY" w:eastAsia="es-UY"/>
        </w:rPr>
        <w:t>”. Dicen que aplaudimos el dolor y la muerte. Celebramos a los santos el día de su muerte, no la de su nacimiento, tenemos como signo emblemático una cruz y un crucificado, damos valor a los sacrificios y creemos que lo que nos “salvó”, lo que nos da la vida es el sufrimiento y la muerte de Jesús. “Carne de diván” dirá más de uno con sabia ironía.</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En estos días, los argentinos (para seguir en esta línea) vamos a celebrar, a conmemorar a cuatro mártires: cuatro asesinados por la dictadura cívico-militar con bendición eclesiástica. ¿Tiene sentido celebrar la muerte, la tortura, la violencia? Sin duda ¡no!</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Creo que hay mucho de todo eso, lamentablemente. Mucho es fruto de una vieja espiritualidad “</w:t>
      </w:r>
      <w:proofErr w:type="spellStart"/>
      <w:r w:rsidRPr="00E9669D">
        <w:rPr>
          <w:rFonts w:ascii="Arial" w:eastAsia="Times New Roman" w:hAnsi="Arial" w:cs="Arial"/>
          <w:i/>
          <w:iCs/>
          <w:color w:val="222222"/>
          <w:sz w:val="24"/>
          <w:szCs w:val="24"/>
          <w:lang w:val="es-UY" w:eastAsia="es-UY"/>
        </w:rPr>
        <w:t>dolorista</w:t>
      </w:r>
      <w:proofErr w:type="spellEnd"/>
      <w:r w:rsidRPr="00E9669D">
        <w:rPr>
          <w:rFonts w:ascii="Arial" w:eastAsia="Times New Roman" w:hAnsi="Arial" w:cs="Arial"/>
          <w:color w:val="222222"/>
          <w:sz w:val="24"/>
          <w:szCs w:val="24"/>
          <w:lang w:val="es-UY" w:eastAsia="es-UY"/>
        </w:rPr>
        <w:t>” que debiéramos haber dejado atrás hace ya mucho tiempo. Esa que hablaba de cilicios y ayunos, flagelaciones y sangre. Hace tiempo que destacamos que no valoramos a aquellos que “</w:t>
      </w:r>
      <w:r w:rsidRPr="00E9669D">
        <w:rPr>
          <w:rFonts w:ascii="Arial" w:eastAsia="Times New Roman" w:hAnsi="Arial" w:cs="Arial"/>
          <w:i/>
          <w:iCs/>
          <w:color w:val="222222"/>
          <w:sz w:val="24"/>
          <w:szCs w:val="24"/>
          <w:lang w:val="es-UY" w:eastAsia="es-UY"/>
        </w:rPr>
        <w:t>dieron la vida</w:t>
      </w:r>
      <w:r w:rsidRPr="00E9669D">
        <w:rPr>
          <w:rFonts w:ascii="Arial" w:eastAsia="Times New Roman" w:hAnsi="Arial" w:cs="Arial"/>
          <w:color w:val="222222"/>
          <w:sz w:val="24"/>
          <w:szCs w:val="24"/>
          <w:lang w:val="es-UY" w:eastAsia="es-UY"/>
        </w:rPr>
        <w:t>” (sic) sino a aquellos que “</w:t>
      </w:r>
      <w:r w:rsidRPr="00E9669D">
        <w:rPr>
          <w:rFonts w:ascii="Arial" w:eastAsia="Times New Roman" w:hAnsi="Arial" w:cs="Arial"/>
          <w:i/>
          <w:iCs/>
          <w:color w:val="222222"/>
          <w:sz w:val="24"/>
          <w:szCs w:val="24"/>
          <w:lang w:val="es-UY" w:eastAsia="es-UY"/>
        </w:rPr>
        <w:t>dieron vida</w:t>
      </w:r>
      <w:r w:rsidRPr="00E9669D">
        <w:rPr>
          <w:rFonts w:ascii="Arial" w:eastAsia="Times New Roman" w:hAnsi="Arial" w:cs="Arial"/>
          <w:color w:val="222222"/>
          <w:sz w:val="24"/>
          <w:szCs w:val="24"/>
          <w:lang w:val="es-UY" w:eastAsia="es-UY"/>
        </w:rPr>
        <w:t>”, lo cual es muy distinto. Y, precisamente porque dieron vida, eso molestó a los artesanos de la muerte. Estos, los asesinos, los que “odian” la vida, son los que celebran. Celebran haberse sacado de encima, hacer desaparecer del horizonte del cotidiano a quienes molestan. A quienes les molestan. Es que la vida abundante, para algunos, debiera ser solo para ellos, de puro angurrientos que son. Y, por el contrario, los que quieren dar vida empecinadamente buscan que todos la tengan, en especial aquellos que la tienen amenazada. Los pobres.</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lastRenderedPageBreak/>
        <w:t xml:space="preserve">La palabra clara de Carlos molestaba a los que querían una vida solo “para mí y los míos”. Cuando lo van a buscar los </w:t>
      </w:r>
      <w:proofErr w:type="spellStart"/>
      <w:r w:rsidRPr="00E9669D">
        <w:rPr>
          <w:rFonts w:ascii="Arial" w:eastAsia="Times New Roman" w:hAnsi="Arial" w:cs="Arial"/>
          <w:color w:val="222222"/>
          <w:sz w:val="24"/>
          <w:szCs w:val="24"/>
          <w:lang w:val="es-UY" w:eastAsia="es-UY"/>
        </w:rPr>
        <w:t>desaparecedores</w:t>
      </w:r>
      <w:proofErr w:type="spellEnd"/>
      <w:r w:rsidRPr="00E9669D">
        <w:rPr>
          <w:rFonts w:ascii="Arial" w:eastAsia="Times New Roman" w:hAnsi="Arial" w:cs="Arial"/>
          <w:color w:val="222222"/>
          <w:sz w:val="24"/>
          <w:szCs w:val="24"/>
          <w:lang w:val="es-UY" w:eastAsia="es-UY"/>
        </w:rPr>
        <w:t>, Gabriel le dijo “</w:t>
      </w:r>
      <w:r w:rsidRPr="00E9669D">
        <w:rPr>
          <w:rFonts w:ascii="Arial" w:eastAsia="Times New Roman" w:hAnsi="Arial" w:cs="Arial"/>
          <w:i/>
          <w:iCs/>
          <w:color w:val="222222"/>
          <w:sz w:val="24"/>
          <w:szCs w:val="24"/>
          <w:lang w:val="es-UY" w:eastAsia="es-UY"/>
        </w:rPr>
        <w:t>voy con vos</w:t>
      </w:r>
      <w:r w:rsidRPr="00E9669D">
        <w:rPr>
          <w:rFonts w:ascii="Arial" w:eastAsia="Times New Roman" w:hAnsi="Arial" w:cs="Arial"/>
          <w:color w:val="222222"/>
          <w:sz w:val="24"/>
          <w:szCs w:val="24"/>
          <w:lang w:val="es-UY" w:eastAsia="es-UY"/>
        </w:rPr>
        <w:t>”, porque la vida de Carlos también le importaba. La vida de sus compañeros campesinos le importaba a Wenceslao, tozudo e insistente con eso de las “cooperativas” para que la vida digna llegara a todos. La vida de su comunidad (“rebaño”) le importaba al Pelado Angelelli y no quiso dejarla para salvar la suya.</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xml:space="preserve">Es vida que sembraron, es vida que les arrancaron. No “dieron la vida”, se las robaron. Y lo que celebramos es la vida, la de ellos y la de aquellos que se beneficiaron con su siembra. Y odiamos la muerte, la violencia y la tortura (no a los matadores, violentos y torturadores, para seguir el consejo de </w:t>
      </w:r>
      <w:proofErr w:type="spellStart"/>
      <w:r w:rsidRPr="00E9669D">
        <w:rPr>
          <w:rFonts w:ascii="Arial" w:eastAsia="Times New Roman" w:hAnsi="Arial" w:cs="Arial"/>
          <w:color w:val="222222"/>
          <w:sz w:val="24"/>
          <w:szCs w:val="24"/>
          <w:lang w:val="es-UY" w:eastAsia="es-UY"/>
        </w:rPr>
        <w:t>Wence</w:t>
      </w:r>
      <w:proofErr w:type="spellEnd"/>
      <w:r w:rsidRPr="00E9669D">
        <w:rPr>
          <w:rFonts w:ascii="Arial" w:eastAsia="Times New Roman" w:hAnsi="Arial" w:cs="Arial"/>
          <w:color w:val="222222"/>
          <w:sz w:val="24"/>
          <w:szCs w:val="24"/>
          <w:lang w:val="es-UY" w:eastAsia="es-UY"/>
        </w:rPr>
        <w:t>… y el de Jesús).</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 </w:t>
      </w:r>
    </w:p>
    <w:p w:rsidR="00E9669D" w:rsidRPr="00E9669D" w:rsidRDefault="00E9669D" w:rsidP="00E9669D">
      <w:pPr>
        <w:shd w:val="clear" w:color="auto" w:fill="FFFFFF"/>
        <w:spacing w:after="0" w:line="240" w:lineRule="auto"/>
        <w:jc w:val="both"/>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t>La complicidad con los matadores, la de ayer y la de hoy, nos duele. No por los cuatro, que ya no pueden lastimarlos más. Tampoco por nosotros, porque no les creemos. Nos duele porque aquellos que debieran mirar la vida de frente y reconocerla, y celebrarla, eligen cerrar los ojos y desviar la atención. No esperamos nada, en este sentido, de los aplaudidores de la dictadura de ayer y gobierno de hoy. Tampoco de los bendecidores. Por eso esperamos que el Pueblo de Dios pueda mirar a Carlos, Gabriel, Wenceslao y Enrique y ver vida, ver siembra, ver frutos. Pobres los que celebran sus muertes, cómplices inconscientes de los criminales. Bienaventurados los celebradores de la vida. Los que miran sus ejemplos y testimonios, vidas de fidelidad y compromiso que no se achican ante la violencia y la muerte, sino que la enfrentan y la miran a los ojos confrontándola con la vida. Y bienaventurados los que hoy, siguiendo sus huellas, quieren seguir sembrando vida. Los que creemos en el Dios de la vida sabemos que de siembra se trata, “</w:t>
      </w:r>
      <w:r w:rsidRPr="00E9669D">
        <w:rPr>
          <w:rFonts w:ascii="Arial" w:eastAsia="Times New Roman" w:hAnsi="Arial" w:cs="Arial"/>
          <w:i/>
          <w:iCs/>
          <w:color w:val="222222"/>
          <w:sz w:val="24"/>
          <w:szCs w:val="24"/>
          <w:lang w:val="es-UY" w:eastAsia="es-UY"/>
        </w:rPr>
        <w:t>Dios da el crecimiento</w:t>
      </w:r>
      <w:r w:rsidRPr="00E9669D">
        <w:rPr>
          <w:rFonts w:ascii="Arial" w:eastAsia="Times New Roman" w:hAnsi="Arial" w:cs="Arial"/>
          <w:color w:val="222222"/>
          <w:sz w:val="24"/>
          <w:szCs w:val="24"/>
          <w:lang w:val="es-UY" w:eastAsia="es-UY"/>
        </w:rPr>
        <w:t>” (1 Corintios 3,6).</w:t>
      </w:r>
    </w:p>
    <w:p w:rsidR="00E9669D" w:rsidRPr="00E9669D" w:rsidRDefault="00E9669D" w:rsidP="00E9669D">
      <w:pPr>
        <w:shd w:val="clear" w:color="auto" w:fill="FFFFFF"/>
        <w:spacing w:after="0" w:line="240" w:lineRule="auto"/>
        <w:rPr>
          <w:rFonts w:ascii="Arial" w:eastAsia="Times New Roman" w:hAnsi="Arial" w:cs="Arial"/>
          <w:color w:val="222222"/>
          <w:sz w:val="24"/>
          <w:szCs w:val="24"/>
          <w:lang w:val="es-UY" w:eastAsia="es-UY"/>
        </w:rPr>
      </w:pPr>
      <w:r w:rsidRPr="00E9669D">
        <w:rPr>
          <w:rFonts w:ascii="Arial" w:eastAsia="Times New Roman" w:hAnsi="Arial" w:cs="Arial"/>
          <w:color w:val="222222"/>
          <w:sz w:val="24"/>
          <w:szCs w:val="24"/>
          <w:lang w:val="es-UY" w:eastAsia="es-UY"/>
        </w:rPr>
        <w:br/>
      </w:r>
      <w:r w:rsidRPr="00E9669D">
        <w:rPr>
          <w:rFonts w:ascii="Arial" w:eastAsia="Times New Roman" w:hAnsi="Arial" w:cs="Arial"/>
          <w:color w:val="222222"/>
          <w:sz w:val="24"/>
          <w:szCs w:val="24"/>
          <w:lang w:val="es-UY" w:eastAsia="es-UY"/>
        </w:rPr>
        <w:br/>
      </w:r>
      <w:r w:rsidRPr="00E9669D">
        <w:rPr>
          <w:rFonts w:ascii="Arial" w:eastAsia="Times New Roman" w:hAnsi="Arial" w:cs="Arial"/>
          <w:color w:val="222222"/>
          <w:sz w:val="24"/>
          <w:szCs w:val="24"/>
          <w:lang w:val="es-UY" w:eastAsia="es-UY"/>
        </w:rPr>
        <w:br/>
        <w:t>--</w:t>
      </w:r>
      <w:r w:rsidRPr="00E9669D">
        <w:rPr>
          <w:rFonts w:ascii="Arial" w:eastAsia="Times New Roman" w:hAnsi="Arial" w:cs="Arial"/>
          <w:color w:val="222222"/>
          <w:sz w:val="24"/>
          <w:szCs w:val="24"/>
          <w:lang w:val="es-UY" w:eastAsia="es-UY"/>
        </w:rPr>
        <w:br/>
        <w:t>Publicado por Blog de Eduardo en </w:t>
      </w:r>
      <w:hyperlink r:id="rId5" w:tgtFrame="_blank" w:history="1">
        <w:r w:rsidRPr="00E9669D">
          <w:rPr>
            <w:rFonts w:ascii="Arial" w:eastAsia="Times New Roman" w:hAnsi="Arial" w:cs="Arial"/>
            <w:color w:val="1155CC"/>
            <w:sz w:val="24"/>
            <w:szCs w:val="24"/>
            <w:u w:val="single"/>
            <w:lang w:val="es-UY" w:eastAsia="es-UY"/>
          </w:rPr>
          <w:t>2º Blog de Eduardo de la Serna</w:t>
        </w:r>
      </w:hyperlink>
      <w:r w:rsidRPr="00E9669D">
        <w:rPr>
          <w:rFonts w:ascii="Arial" w:eastAsia="Times New Roman" w:hAnsi="Arial" w:cs="Arial"/>
          <w:color w:val="222222"/>
          <w:sz w:val="24"/>
          <w:szCs w:val="24"/>
          <w:lang w:val="es-UY" w:eastAsia="es-UY"/>
        </w:rPr>
        <w:t> el 4/15/2019 10:54:00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9D"/>
    <w:rsid w:val="002E2F5B"/>
    <w:rsid w:val="00E9669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574C-7FA4-44D0-8A39-3840FE0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eduopp1.blogspot.com/2019/04/que-significa-celebrar-nuestros-martires.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2019-04-16T11:20:00Z</dcterms:created>
  <dcterms:modified xsi:type="dcterms:W3CDTF">2019-04-16T11:23:00Z</dcterms:modified>
</cp:coreProperties>
</file>