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300" w:rsidRPr="00CE0300" w:rsidRDefault="00CE0300" w:rsidP="00CE0300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404040"/>
          <w:kern w:val="36"/>
          <w:sz w:val="42"/>
          <w:szCs w:val="42"/>
          <w:lang w:val="es-UY" w:eastAsia="es-UY"/>
        </w:rPr>
      </w:pPr>
      <w:r w:rsidRPr="00CE0300">
        <w:rPr>
          <w:rFonts w:ascii="Arial" w:eastAsia="Times New Roman" w:hAnsi="Arial" w:cs="Arial"/>
          <w:b/>
          <w:bCs/>
          <w:color w:val="404040"/>
          <w:kern w:val="36"/>
          <w:sz w:val="42"/>
          <w:szCs w:val="42"/>
          <w:lang w:val="es-UY" w:eastAsia="es-UY"/>
        </w:rPr>
        <w:t xml:space="preserve">La ética social desde la </w:t>
      </w:r>
      <w:proofErr w:type="spellStart"/>
      <w:r w:rsidRPr="00CE0300">
        <w:rPr>
          <w:rFonts w:ascii="Arial" w:eastAsia="Times New Roman" w:hAnsi="Arial" w:cs="Arial"/>
          <w:b/>
          <w:bCs/>
          <w:color w:val="404040"/>
          <w:kern w:val="36"/>
          <w:sz w:val="42"/>
          <w:szCs w:val="42"/>
          <w:lang w:val="es-UY" w:eastAsia="es-UY"/>
        </w:rPr>
        <w:t>Amoris</w:t>
      </w:r>
      <w:proofErr w:type="spellEnd"/>
      <w:r w:rsidRPr="00CE0300">
        <w:rPr>
          <w:rFonts w:ascii="Arial" w:eastAsia="Times New Roman" w:hAnsi="Arial" w:cs="Arial"/>
          <w:b/>
          <w:bCs/>
          <w:color w:val="404040"/>
          <w:kern w:val="36"/>
          <w:sz w:val="42"/>
          <w:szCs w:val="42"/>
          <w:lang w:val="es-UY" w:eastAsia="es-UY"/>
        </w:rPr>
        <w:t xml:space="preserve"> Laetitia </w:t>
      </w:r>
    </w:p>
    <w:p w:rsidR="00CE0300" w:rsidRPr="00CE0300" w:rsidRDefault="00CE0300" w:rsidP="00CE0300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616161"/>
          <w:sz w:val="17"/>
          <w:szCs w:val="17"/>
          <w:lang w:val="es-UY" w:eastAsia="es-UY"/>
        </w:rPr>
      </w:pPr>
      <w:proofErr w:type="spellStart"/>
      <w:r w:rsidRPr="00CE0300">
        <w:rPr>
          <w:rFonts w:ascii="Arial" w:eastAsia="Times New Roman" w:hAnsi="Arial" w:cs="Arial"/>
          <w:color w:val="616161"/>
          <w:sz w:val="17"/>
          <w:szCs w:val="17"/>
          <w:lang w:val="es-UY" w:eastAsia="es-UY"/>
        </w:rPr>
        <w:t>Posted</w:t>
      </w:r>
      <w:proofErr w:type="spellEnd"/>
      <w:r w:rsidRPr="00CE0300">
        <w:rPr>
          <w:rFonts w:ascii="Arial" w:eastAsia="Times New Roman" w:hAnsi="Arial" w:cs="Arial"/>
          <w:color w:val="616161"/>
          <w:sz w:val="17"/>
          <w:szCs w:val="17"/>
          <w:lang w:val="es-UY" w:eastAsia="es-UY"/>
        </w:rPr>
        <w:t>: </w:t>
      </w:r>
      <w:hyperlink r:id="rId4" w:tooltip="12:48 pm" w:history="1">
        <w:r w:rsidRPr="00CE0300">
          <w:rPr>
            <w:rFonts w:ascii="Arial" w:eastAsia="Times New Roman" w:hAnsi="Arial" w:cs="Arial"/>
            <w:color w:val="005689"/>
            <w:sz w:val="17"/>
            <w:szCs w:val="17"/>
            <w:bdr w:val="none" w:sz="0" w:space="0" w:color="auto" w:frame="1"/>
            <w:lang w:val="es-UY" w:eastAsia="es-UY"/>
          </w:rPr>
          <w:t>12:48 pm, Abril 9, 2019</w:t>
        </w:r>
      </w:hyperlink>
    </w:p>
    <w:p w:rsidR="00CE0300" w:rsidRDefault="00CE0300" w:rsidP="00CE03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  <w:lang w:val="es-UY" w:eastAsia="es-UY"/>
        </w:rPr>
      </w:pPr>
      <w:r w:rsidRPr="00CE0300">
        <w:rPr>
          <w:rFonts w:ascii="Arial" w:eastAsia="Times New Roman" w:hAnsi="Arial" w:cs="Arial"/>
          <w:noProof/>
          <w:color w:val="616161"/>
          <w:sz w:val="21"/>
          <w:szCs w:val="21"/>
          <w:lang w:val="es-UY" w:eastAsia="es-UY"/>
        </w:rPr>
        <w:drawing>
          <wp:inline distT="0" distB="0" distL="0" distR="0" wp14:anchorId="32E03474" wp14:editId="77D2B98D">
            <wp:extent cx="5156200" cy="2679700"/>
            <wp:effectExtent l="0" t="0" r="6350" b="6350"/>
            <wp:docPr id="1" name="Imagen 1" descr="Papa-Francesco-incontra-il-Movimento-Eucaristico-Giovanile-500x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a-Francesco-incontra-il-Movimento-Eucaristico-Giovanile-500x2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300" w:rsidRPr="00CE0300" w:rsidRDefault="00CE0300" w:rsidP="00CE03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  <w:lang w:val="es-UY" w:eastAsia="es-UY"/>
        </w:rPr>
      </w:pPr>
    </w:p>
    <w:p w:rsidR="00CE0300" w:rsidRDefault="00CE0300" w:rsidP="00CE03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  <w:lang w:val="es-UY" w:eastAsia="es-UY"/>
        </w:rPr>
      </w:pPr>
      <w:r w:rsidRPr="00CE0300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  <w:lang w:val="es-UY" w:eastAsia="es-UY"/>
        </w:rPr>
        <w:t>El Papa Francisco escribió la </w:t>
      </w:r>
      <w:hyperlink r:id="rId6" w:tgtFrame="_blank" w:history="1">
        <w:r w:rsidRPr="00CE0300">
          <w:rPr>
            <w:rFonts w:ascii="Arial" w:eastAsia="Times New Roman" w:hAnsi="Arial" w:cs="Arial"/>
            <w:b/>
            <w:bCs/>
            <w:color w:val="005689"/>
            <w:sz w:val="21"/>
            <w:szCs w:val="21"/>
            <w:u w:val="single"/>
            <w:bdr w:val="none" w:sz="0" w:space="0" w:color="auto" w:frame="1"/>
            <w:lang w:val="es-UY" w:eastAsia="es-UY"/>
          </w:rPr>
          <w:t xml:space="preserve">Exhortación Apostólica Postsinodal </w:t>
        </w:r>
        <w:proofErr w:type="spellStart"/>
        <w:r w:rsidRPr="00CE0300">
          <w:rPr>
            <w:rFonts w:ascii="Arial" w:eastAsia="Times New Roman" w:hAnsi="Arial" w:cs="Arial"/>
            <w:b/>
            <w:bCs/>
            <w:color w:val="005689"/>
            <w:sz w:val="21"/>
            <w:szCs w:val="21"/>
            <w:u w:val="single"/>
            <w:bdr w:val="none" w:sz="0" w:space="0" w:color="auto" w:frame="1"/>
            <w:lang w:val="es-UY" w:eastAsia="es-UY"/>
          </w:rPr>
          <w:t>Amoris</w:t>
        </w:r>
        <w:proofErr w:type="spellEnd"/>
        <w:r w:rsidRPr="00CE0300">
          <w:rPr>
            <w:rFonts w:ascii="Arial" w:eastAsia="Times New Roman" w:hAnsi="Arial" w:cs="Arial"/>
            <w:b/>
            <w:bCs/>
            <w:color w:val="005689"/>
            <w:sz w:val="21"/>
            <w:szCs w:val="21"/>
            <w:u w:val="single"/>
            <w:bdr w:val="none" w:sz="0" w:space="0" w:color="auto" w:frame="1"/>
            <w:lang w:val="es-UY" w:eastAsia="es-UY"/>
          </w:rPr>
          <w:t xml:space="preserve"> Laetitia</w:t>
        </w:r>
      </w:hyperlink>
      <w:r w:rsidRPr="00CE0300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  <w:lang w:val="es-UY" w:eastAsia="es-UY"/>
        </w:rPr>
        <w:t xml:space="preserve">, la Alegría del Amor, sobre el Amor en la Familia. Lo cual, está teniendo </w:t>
      </w:r>
      <w:proofErr w:type="gramStart"/>
      <w:r w:rsidRPr="00CE0300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  <w:lang w:val="es-UY" w:eastAsia="es-UY"/>
        </w:rPr>
        <w:t>un  gran</w:t>
      </w:r>
      <w:proofErr w:type="gramEnd"/>
      <w:r w:rsidRPr="00CE0300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  <w:lang w:val="es-UY" w:eastAsia="es-UY"/>
        </w:rPr>
        <w:t xml:space="preserve"> eco e impacto en la vida pública y de la Iglesia. En este breve artículo, nos vamos a centrar en la </w:t>
      </w:r>
      <w:proofErr w:type="spellStart"/>
      <w:proofErr w:type="gramStart"/>
      <w:r w:rsidRPr="00CE0300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  <w:lang w:val="es-UY" w:eastAsia="es-UY"/>
        </w:rPr>
        <w:t>inter-relación</w:t>
      </w:r>
      <w:proofErr w:type="spellEnd"/>
      <w:proofErr w:type="gramEnd"/>
      <w:r w:rsidRPr="00CE0300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  <w:lang w:val="es-UY" w:eastAsia="es-UY"/>
        </w:rPr>
        <w:t xml:space="preserve"> esencial e inseparable de la psicología, la vida afectiva y emocional-sentimental, con la ética o moral, en especial su carácter social. A partir, del capítulo quinto y sexto de dicho documento (AL 142-198), creemos que el Papa nos presenta unas claves o criterios que son muy importantes para la vida familiar y social.</w:t>
      </w:r>
    </w:p>
    <w:p w:rsidR="00CE0300" w:rsidRPr="00CE0300" w:rsidRDefault="00CE0300" w:rsidP="00CE03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  <w:lang w:val="es-UY" w:eastAsia="es-UY"/>
        </w:rPr>
      </w:pPr>
    </w:p>
    <w:p w:rsidR="00CE0300" w:rsidRPr="00CE0300" w:rsidRDefault="00CE0300" w:rsidP="00CE03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</w:pPr>
      <w:r w:rsidRPr="00CE0300">
        <w:rPr>
          <w:rFonts w:ascii="Arial" w:eastAsia="Times New Roman" w:hAnsi="Arial" w:cs="Arial"/>
          <w:b/>
          <w:bCs/>
          <w:color w:val="616161"/>
          <w:sz w:val="24"/>
          <w:szCs w:val="24"/>
          <w:bdr w:val="none" w:sz="0" w:space="0" w:color="auto" w:frame="1"/>
          <w:lang w:val="es-UY" w:eastAsia="es-UY"/>
        </w:rPr>
        <w:t>La inteligencia</w:t>
      </w:r>
    </w:p>
    <w:p w:rsidR="00CE0300" w:rsidRDefault="00CE0300" w:rsidP="00CE030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</w:pPr>
      <w:r w:rsidRPr="00CE0300"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  <w:t>La vida humana y ética que nos constituye como personas, con los valores e ideales que dan sentido a la existencia del ser humano, se fecundan con la vida afectiva. Con las emociones y sentimientos que nos mueven (cf. AL 143-146). La</w:t>
      </w:r>
      <w:r w:rsidRPr="00CE0300">
        <w:rPr>
          <w:rFonts w:ascii="Arial" w:eastAsia="Times New Roman" w:hAnsi="Arial" w:cs="Arial"/>
          <w:b/>
          <w:bCs/>
          <w:color w:val="616161"/>
          <w:sz w:val="24"/>
          <w:szCs w:val="24"/>
          <w:bdr w:val="none" w:sz="0" w:space="0" w:color="auto" w:frame="1"/>
          <w:lang w:val="es-UY" w:eastAsia="es-UY"/>
        </w:rPr>
        <w:t> inteligencia ética o moral se entrelaza con la inteligencia emocional y sentimental.</w:t>
      </w:r>
      <w:r w:rsidRPr="00CE0300"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  <w:t xml:space="preserve"> Los pensamientos y valores </w:t>
      </w:r>
      <w:proofErr w:type="spellStart"/>
      <w:proofErr w:type="gramStart"/>
      <w:r w:rsidRPr="00CE0300"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  <w:t>inter-accionan</w:t>
      </w:r>
      <w:proofErr w:type="spellEnd"/>
      <w:proofErr w:type="gramEnd"/>
      <w:r w:rsidRPr="00CE0300"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  <w:t xml:space="preserve"> con los sentimientos. La razón moral confluye con la emoción y la vida afectiva.</w:t>
      </w:r>
    </w:p>
    <w:p w:rsidR="00CE0300" w:rsidRPr="00CE0300" w:rsidRDefault="00CE0300" w:rsidP="00CE030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</w:pPr>
    </w:p>
    <w:p w:rsidR="00CE0300" w:rsidRDefault="00CE0300" w:rsidP="00CE030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</w:pPr>
      <w:r w:rsidRPr="00CE0300"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  <w:t>En la línea de</w:t>
      </w:r>
      <w:r w:rsidRPr="00CE0300">
        <w:rPr>
          <w:rFonts w:ascii="Arial" w:eastAsia="Times New Roman" w:hAnsi="Arial" w:cs="Arial"/>
          <w:b/>
          <w:bCs/>
          <w:color w:val="616161"/>
          <w:sz w:val="24"/>
          <w:szCs w:val="24"/>
          <w:bdr w:val="none" w:sz="0" w:space="0" w:color="auto" w:frame="1"/>
          <w:lang w:val="es-UY" w:eastAsia="es-UY"/>
        </w:rPr>
        <w:t> X. Zubiri, es la inteligencia sentiente</w:t>
      </w:r>
      <w:r w:rsidRPr="00CE0300"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  <w:t xml:space="preserve"> donde el pensar o razonar se </w:t>
      </w:r>
      <w:proofErr w:type="spellStart"/>
      <w:r w:rsidRPr="00CE0300"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  <w:t>co-relacionan</w:t>
      </w:r>
      <w:proofErr w:type="spellEnd"/>
      <w:r w:rsidRPr="00CE0300"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  <w:t xml:space="preserve"> con el sentir: pensando sentientemente y sintiendo inteligentemente. Con un amor inteligente y una inteligencia del amor. En la búsqueda de </w:t>
      </w:r>
      <w:r w:rsidRPr="00CE0300">
        <w:rPr>
          <w:rFonts w:ascii="Arial" w:eastAsia="Times New Roman" w:hAnsi="Arial" w:cs="Arial"/>
          <w:b/>
          <w:bCs/>
          <w:color w:val="616161"/>
          <w:sz w:val="24"/>
          <w:szCs w:val="24"/>
          <w:bdr w:val="none" w:sz="0" w:space="0" w:color="auto" w:frame="1"/>
          <w:lang w:val="es-UY" w:eastAsia="es-UY"/>
        </w:rPr>
        <w:t>una caridad en la verdad y la misma verdad en la caridad,</w:t>
      </w:r>
      <w:r w:rsidRPr="00CE0300"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  <w:t> tal como nos enseña Benedicto XVI.</w:t>
      </w:r>
    </w:p>
    <w:p w:rsidR="00CE0300" w:rsidRPr="00CE0300" w:rsidRDefault="00CE0300" w:rsidP="00CE030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</w:pPr>
    </w:p>
    <w:p w:rsidR="00CE0300" w:rsidRDefault="00CE0300" w:rsidP="00CE030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</w:pPr>
      <w:r w:rsidRPr="00CE0300"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  <w:t>Una inteligencia que se quede únicamente en lo estrictamente racional, en lo conceptual o técnico, se vuelve fría y despiadada, fría y calculadora, utilitarista y mercantilista. Se convierte en la</w:t>
      </w:r>
      <w:r w:rsidRPr="00CE0300">
        <w:rPr>
          <w:rFonts w:ascii="Arial" w:eastAsia="Times New Roman" w:hAnsi="Arial" w:cs="Arial"/>
          <w:b/>
          <w:bCs/>
          <w:color w:val="616161"/>
          <w:sz w:val="24"/>
          <w:szCs w:val="24"/>
          <w:bdr w:val="none" w:sz="0" w:space="0" w:color="auto" w:frame="1"/>
          <w:lang w:val="es-UY" w:eastAsia="es-UY"/>
        </w:rPr>
        <w:t> razón instrumental, que impone la dominación u opresión</w:t>
      </w:r>
      <w:r w:rsidRPr="00CE0300"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  <w:t> de todo y de todos. La inteligencia tiene que ser guiada </w:t>
      </w:r>
      <w:r w:rsidRPr="00CE0300">
        <w:rPr>
          <w:rFonts w:ascii="Arial" w:eastAsia="Times New Roman" w:hAnsi="Arial" w:cs="Arial"/>
          <w:b/>
          <w:bCs/>
          <w:color w:val="616161"/>
          <w:sz w:val="24"/>
          <w:szCs w:val="24"/>
          <w:bdr w:val="none" w:sz="0" w:space="0" w:color="auto" w:frame="1"/>
          <w:lang w:val="es-UY" w:eastAsia="es-UY"/>
        </w:rPr>
        <w:t xml:space="preserve">por la ética empática y compasiva; por </w:t>
      </w:r>
      <w:proofErr w:type="gramStart"/>
      <w:r w:rsidRPr="00CE0300">
        <w:rPr>
          <w:rFonts w:ascii="Arial" w:eastAsia="Times New Roman" w:hAnsi="Arial" w:cs="Arial"/>
          <w:b/>
          <w:bCs/>
          <w:color w:val="616161"/>
          <w:sz w:val="24"/>
          <w:szCs w:val="24"/>
          <w:bdr w:val="none" w:sz="0" w:space="0" w:color="auto" w:frame="1"/>
          <w:lang w:val="es-UY" w:eastAsia="es-UY"/>
        </w:rPr>
        <w:t>la  razón</w:t>
      </w:r>
      <w:proofErr w:type="gramEnd"/>
      <w:r w:rsidRPr="00CE0300">
        <w:rPr>
          <w:rFonts w:ascii="Arial" w:eastAsia="Times New Roman" w:hAnsi="Arial" w:cs="Arial"/>
          <w:b/>
          <w:bCs/>
          <w:color w:val="616161"/>
          <w:sz w:val="24"/>
          <w:szCs w:val="24"/>
          <w:bdr w:val="none" w:sz="0" w:space="0" w:color="auto" w:frame="1"/>
          <w:lang w:val="es-UY" w:eastAsia="es-UY"/>
        </w:rPr>
        <w:t xml:space="preserve"> cordial o misericordia</w:t>
      </w:r>
      <w:r w:rsidRPr="00CE0300"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  <w:t>, por la compasión ante el sufrimiento e injusticia del otro, de las víctimas y de los pobres.</w:t>
      </w:r>
    </w:p>
    <w:p w:rsidR="00CE0300" w:rsidRPr="00CE0300" w:rsidRDefault="00CE0300" w:rsidP="00CE030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</w:pPr>
    </w:p>
    <w:p w:rsidR="00CE0300" w:rsidRDefault="00CE0300" w:rsidP="00CE030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</w:pPr>
      <w:r w:rsidRPr="00CE0300"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  <w:lastRenderedPageBreak/>
        <w:t>Con un </w:t>
      </w:r>
      <w:r w:rsidRPr="00CE0300">
        <w:rPr>
          <w:rFonts w:ascii="Arial" w:eastAsia="Times New Roman" w:hAnsi="Arial" w:cs="Arial"/>
          <w:b/>
          <w:bCs/>
          <w:color w:val="616161"/>
          <w:sz w:val="24"/>
          <w:szCs w:val="24"/>
          <w:bdr w:val="none" w:sz="0" w:space="0" w:color="auto" w:frame="1"/>
          <w:lang w:val="es-UY" w:eastAsia="es-UY"/>
        </w:rPr>
        <w:t>sentido o anhelo de justicia, de plenitud y liberación integral </w:t>
      </w:r>
      <w:r w:rsidRPr="00CE0300"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  <w:t>con las víctimas de la historia, con los pobres la tierra. En la estela de la </w:t>
      </w:r>
      <w:r w:rsidRPr="00CE0300">
        <w:rPr>
          <w:rFonts w:ascii="Arial" w:eastAsia="Times New Roman" w:hAnsi="Arial" w:cs="Arial"/>
          <w:b/>
          <w:bCs/>
          <w:color w:val="616161"/>
          <w:sz w:val="24"/>
          <w:szCs w:val="24"/>
          <w:bdr w:val="none" w:sz="0" w:space="0" w:color="auto" w:frame="1"/>
          <w:lang w:val="es-UY" w:eastAsia="es-UY"/>
        </w:rPr>
        <w:t>teoría y filosofía crítica</w:t>
      </w:r>
      <w:r w:rsidRPr="00CE0300"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  <w:t>, como es la escuela de Frankfurt, la teología política de J. B. Metz o el pensamiento latinoamericano, por ejemplo, de los jesuitas </w:t>
      </w:r>
      <w:hyperlink r:id="rId7" w:tgtFrame="_blank" w:history="1">
        <w:r w:rsidRPr="00CE0300">
          <w:rPr>
            <w:rFonts w:ascii="Arial" w:eastAsia="Times New Roman" w:hAnsi="Arial" w:cs="Arial"/>
            <w:color w:val="005689"/>
            <w:sz w:val="24"/>
            <w:szCs w:val="24"/>
            <w:u w:val="single"/>
            <w:bdr w:val="none" w:sz="0" w:space="0" w:color="auto" w:frame="1"/>
            <w:lang w:val="es-UY" w:eastAsia="es-UY"/>
          </w:rPr>
          <w:t>I. Ellacuría</w:t>
        </w:r>
      </w:hyperlink>
      <w:r w:rsidRPr="00CE0300"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  <w:t xml:space="preserve"> o J. C. </w:t>
      </w:r>
      <w:proofErr w:type="spellStart"/>
      <w:r w:rsidRPr="00CE0300"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  <w:t>Scannone</w:t>
      </w:r>
      <w:proofErr w:type="spellEnd"/>
      <w:r w:rsidRPr="00CE0300"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  <w:t>.</w:t>
      </w:r>
    </w:p>
    <w:p w:rsidR="00CE0300" w:rsidRPr="00CE0300" w:rsidRDefault="00CE0300" w:rsidP="00CE030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</w:pPr>
    </w:p>
    <w:p w:rsidR="00CE0300" w:rsidRDefault="00CE0300" w:rsidP="00CE030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</w:pPr>
      <w:r w:rsidRPr="00CE0300"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  <w:t xml:space="preserve">Y un amor que no sea inteligente, que no busque la verdad real, que no se encarna e </w:t>
      </w:r>
      <w:proofErr w:type="spellStart"/>
      <w:r w:rsidRPr="00CE0300"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  <w:t>historiza</w:t>
      </w:r>
      <w:proofErr w:type="spellEnd"/>
      <w:r w:rsidRPr="00CE0300"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  <w:t xml:space="preserve"> en la realidad humana y social, en la realidad histórica: </w:t>
      </w:r>
      <w:r w:rsidRPr="00CE0300">
        <w:rPr>
          <w:rFonts w:ascii="Arial" w:eastAsia="Times New Roman" w:hAnsi="Arial" w:cs="Arial"/>
          <w:b/>
          <w:bCs/>
          <w:color w:val="616161"/>
          <w:sz w:val="24"/>
          <w:szCs w:val="24"/>
          <w:bdr w:val="none" w:sz="0" w:space="0" w:color="auto" w:frame="1"/>
          <w:lang w:val="es-UY" w:eastAsia="es-UY"/>
        </w:rPr>
        <w:t>no es efectivo ni transformador.</w:t>
      </w:r>
      <w:r w:rsidRPr="00CE0300"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  <w:t> El amor debe emplear las </w:t>
      </w:r>
      <w:r w:rsidRPr="00CE0300">
        <w:rPr>
          <w:rFonts w:ascii="Arial" w:eastAsia="Times New Roman" w:hAnsi="Arial" w:cs="Arial"/>
          <w:b/>
          <w:bCs/>
          <w:color w:val="616161"/>
          <w:sz w:val="24"/>
          <w:szCs w:val="24"/>
          <w:bdr w:val="none" w:sz="0" w:space="0" w:color="auto" w:frame="1"/>
          <w:lang w:val="es-UY" w:eastAsia="es-UY"/>
        </w:rPr>
        <w:t>expresiones o mediaciones de la razón e inteligencia como son la filosofía o las ciencias humanas y sociales</w:t>
      </w:r>
      <w:r w:rsidRPr="00CE0300"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  <w:t>. De lo contrario, puede ser un amor no real ni liberador. Caer en el paternalismo y asistencialismo, siendo cómplice del mal e injusticia, en las patologías como los fundamentalismos e integrismos diversos.</w:t>
      </w:r>
    </w:p>
    <w:p w:rsidR="00CE0300" w:rsidRPr="00CE0300" w:rsidRDefault="00CE0300" w:rsidP="00CE030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</w:pPr>
    </w:p>
    <w:p w:rsidR="00CE0300" w:rsidRDefault="00CE0300" w:rsidP="00CE030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</w:pPr>
      <w:r w:rsidRPr="00CE0300"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  <w:t xml:space="preserve">En este sentido, el ser humano no se mueve tan solo por razones o pensamientos y valores. </w:t>
      </w:r>
      <w:proofErr w:type="gramStart"/>
      <w:r w:rsidRPr="00CE0300"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  <w:t>Sino</w:t>
      </w:r>
      <w:proofErr w:type="gramEnd"/>
      <w:r w:rsidRPr="00CE0300"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  <w:t>, en la estela de </w:t>
      </w:r>
      <w:r w:rsidRPr="00CE0300">
        <w:rPr>
          <w:rFonts w:ascii="Arial" w:eastAsia="Times New Roman" w:hAnsi="Arial" w:cs="Arial"/>
          <w:b/>
          <w:bCs/>
          <w:color w:val="616161"/>
          <w:sz w:val="24"/>
          <w:szCs w:val="24"/>
          <w:bdr w:val="none" w:sz="0" w:space="0" w:color="auto" w:frame="1"/>
          <w:lang w:val="es-UY" w:eastAsia="es-UY"/>
        </w:rPr>
        <w:t>Pascal</w:t>
      </w:r>
      <w:r w:rsidRPr="00CE0300"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  <w:t>, por las razones que entiende el corazón. Es la razón y justicia cordial, como nos muestra </w:t>
      </w:r>
      <w:r w:rsidRPr="00CE0300">
        <w:rPr>
          <w:rFonts w:ascii="Arial" w:eastAsia="Times New Roman" w:hAnsi="Arial" w:cs="Arial"/>
          <w:b/>
          <w:bCs/>
          <w:color w:val="616161"/>
          <w:sz w:val="24"/>
          <w:szCs w:val="24"/>
          <w:bdr w:val="none" w:sz="0" w:space="0" w:color="auto" w:frame="1"/>
          <w:lang w:val="es-UY" w:eastAsia="es-UY"/>
        </w:rPr>
        <w:t>A. Cortina</w:t>
      </w:r>
      <w:r w:rsidRPr="00CE0300"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  <w:t>, la “razón cálida” (C. Díaz), la inteligencia sentimental y espiritual como nos enseñan </w:t>
      </w:r>
      <w:r w:rsidRPr="00CE0300">
        <w:rPr>
          <w:rFonts w:ascii="Arial" w:eastAsia="Times New Roman" w:hAnsi="Arial" w:cs="Arial"/>
          <w:b/>
          <w:bCs/>
          <w:color w:val="616161"/>
          <w:sz w:val="24"/>
          <w:szCs w:val="24"/>
          <w:bdr w:val="none" w:sz="0" w:space="0" w:color="auto" w:frame="1"/>
          <w:lang w:val="es-UY" w:eastAsia="es-UY"/>
        </w:rPr>
        <w:t>J. A. Marina o F. Torralba</w:t>
      </w:r>
      <w:r w:rsidRPr="00CE0300"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  <w:t>. La razón se conjuga con el eros y el ágape (cf. AL 150-152), con el </w:t>
      </w:r>
      <w:r w:rsidRPr="00CE0300">
        <w:rPr>
          <w:rFonts w:ascii="Arial" w:eastAsia="Times New Roman" w:hAnsi="Arial" w:cs="Arial"/>
          <w:b/>
          <w:bCs/>
          <w:color w:val="616161"/>
          <w:sz w:val="24"/>
          <w:szCs w:val="24"/>
          <w:bdr w:val="none" w:sz="0" w:space="0" w:color="auto" w:frame="1"/>
          <w:lang w:val="es-UY" w:eastAsia="es-UY"/>
        </w:rPr>
        <w:t>amor que recibe y que da</w:t>
      </w:r>
      <w:r w:rsidRPr="00CE0300"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  <w:t>, que acoge y se dona o entrega.</w:t>
      </w:r>
    </w:p>
    <w:p w:rsidR="00CE0300" w:rsidRPr="00CE0300" w:rsidRDefault="00CE0300" w:rsidP="00CE030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</w:pPr>
    </w:p>
    <w:p w:rsidR="00CE0300" w:rsidRPr="00CE0300" w:rsidRDefault="00CE0300" w:rsidP="00CE030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</w:pPr>
      <w:r w:rsidRPr="00CE0300">
        <w:rPr>
          <w:rFonts w:ascii="Arial" w:eastAsia="Times New Roman" w:hAnsi="Arial" w:cs="Arial"/>
          <w:b/>
          <w:bCs/>
          <w:color w:val="616161"/>
          <w:sz w:val="24"/>
          <w:szCs w:val="24"/>
          <w:bdr w:val="none" w:sz="0" w:space="0" w:color="auto" w:frame="1"/>
          <w:lang w:val="es-UY" w:eastAsia="es-UY"/>
        </w:rPr>
        <w:t>Bien común</w:t>
      </w:r>
    </w:p>
    <w:p w:rsidR="00CE0300" w:rsidRDefault="00CE0300" w:rsidP="00CE030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</w:pPr>
      <w:r w:rsidRPr="00CE0300"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  <w:t>Lo que nos lleva al servicio y al compromiso moral por el bien común, por la paz y por la </w:t>
      </w:r>
      <w:hyperlink r:id="rId8" w:tgtFrame="_blank" w:history="1">
        <w:r w:rsidRPr="00CE0300">
          <w:rPr>
            <w:rFonts w:ascii="Arial" w:eastAsia="Times New Roman" w:hAnsi="Arial" w:cs="Arial"/>
            <w:color w:val="005689"/>
            <w:sz w:val="24"/>
            <w:szCs w:val="24"/>
            <w:u w:val="single"/>
            <w:bdr w:val="none" w:sz="0" w:space="0" w:color="auto" w:frame="1"/>
            <w:lang w:val="es-UY" w:eastAsia="es-UY"/>
          </w:rPr>
          <w:t>justicia con los pobres</w:t>
        </w:r>
      </w:hyperlink>
      <w:r w:rsidRPr="00CE0300"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  <w:t>. De esta forma el eros, la pulsión afectiva y amorosa se canaliza por la moral, por la cultura que nos humaniza y libera del placer egolátrico, del ansia de poder o dominación. Tal como nos muestra lo más valioso de </w:t>
      </w:r>
      <w:r w:rsidRPr="00CE0300">
        <w:rPr>
          <w:rFonts w:ascii="Arial" w:eastAsia="Times New Roman" w:hAnsi="Arial" w:cs="Arial"/>
          <w:b/>
          <w:bCs/>
          <w:color w:val="616161"/>
          <w:sz w:val="24"/>
          <w:szCs w:val="24"/>
          <w:bdr w:val="none" w:sz="0" w:space="0" w:color="auto" w:frame="1"/>
          <w:lang w:val="es-UY" w:eastAsia="es-UY"/>
        </w:rPr>
        <w:t>Freud</w:t>
      </w:r>
      <w:r w:rsidRPr="00CE0300"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  <w:t>, que entendió </w:t>
      </w:r>
      <w:r w:rsidRPr="00CE0300">
        <w:rPr>
          <w:rFonts w:ascii="Arial" w:eastAsia="Times New Roman" w:hAnsi="Arial" w:cs="Arial"/>
          <w:b/>
          <w:bCs/>
          <w:color w:val="616161"/>
          <w:sz w:val="24"/>
          <w:szCs w:val="24"/>
          <w:bdr w:val="none" w:sz="0" w:space="0" w:color="auto" w:frame="1"/>
          <w:lang w:val="es-UY" w:eastAsia="es-UY"/>
        </w:rPr>
        <w:t>bien como lo que nos madura como personas:</w:t>
      </w:r>
      <w:r w:rsidRPr="00CE0300"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  <w:t> es el amor, las relaciones afectivas con los otros; y el trabajo, la acción creadora, transformadora en la sociedad y el mundo. Actualizando y profundizando al padre de esta psicología profunda o del psicoanálisis.</w:t>
      </w:r>
    </w:p>
    <w:p w:rsidR="00CE0300" w:rsidRPr="00CE0300" w:rsidRDefault="00CE0300" w:rsidP="00CE030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</w:pPr>
    </w:p>
    <w:p w:rsidR="00CE0300" w:rsidRDefault="00CE0300" w:rsidP="00CE030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</w:pPr>
      <w:r w:rsidRPr="00CE0300"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  <w:t>Ya que como insiste </w:t>
      </w:r>
      <w:r w:rsidRPr="00CE0300">
        <w:rPr>
          <w:rFonts w:ascii="Arial" w:eastAsia="Times New Roman" w:hAnsi="Arial" w:cs="Arial"/>
          <w:b/>
          <w:bCs/>
          <w:color w:val="616161"/>
          <w:sz w:val="24"/>
          <w:szCs w:val="24"/>
          <w:bdr w:val="none" w:sz="0" w:space="0" w:color="auto" w:frame="1"/>
          <w:lang w:val="es-UY" w:eastAsia="es-UY"/>
        </w:rPr>
        <w:t>A. Ávila</w:t>
      </w:r>
      <w:r w:rsidRPr="00CE0300"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  <w:t>, en la línea de lo más valioso de la psicología- como puede ser la materia de la psicología de la religión o evolutiva con </w:t>
      </w:r>
      <w:r w:rsidRPr="00CE0300">
        <w:rPr>
          <w:rFonts w:ascii="Arial" w:eastAsia="Times New Roman" w:hAnsi="Arial" w:cs="Arial"/>
          <w:b/>
          <w:bCs/>
          <w:color w:val="616161"/>
          <w:sz w:val="24"/>
          <w:szCs w:val="24"/>
          <w:bdr w:val="none" w:sz="0" w:space="0" w:color="auto" w:frame="1"/>
          <w:lang w:val="es-UY" w:eastAsia="es-UY"/>
        </w:rPr>
        <w:t>Piaget</w:t>
      </w:r>
      <w:r w:rsidRPr="00CE0300"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  <w:t>-, se trata de ir </w:t>
      </w:r>
      <w:r w:rsidRPr="00CE0300">
        <w:rPr>
          <w:rFonts w:ascii="Arial" w:eastAsia="Times New Roman" w:hAnsi="Arial" w:cs="Arial"/>
          <w:b/>
          <w:bCs/>
          <w:color w:val="616161"/>
          <w:sz w:val="24"/>
          <w:szCs w:val="24"/>
          <w:bdr w:val="none" w:sz="0" w:space="0" w:color="auto" w:frame="1"/>
          <w:lang w:val="es-UY" w:eastAsia="es-UY"/>
        </w:rPr>
        <w:t>alcanzando la madurez humana, moral y espiritual</w:t>
      </w:r>
      <w:r w:rsidRPr="00CE0300"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  <w:t xml:space="preserve">. Un desarrollo y proceso de </w:t>
      </w:r>
      <w:proofErr w:type="gramStart"/>
      <w:r w:rsidRPr="00CE0300"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  <w:t>maduración  en</w:t>
      </w:r>
      <w:proofErr w:type="gramEnd"/>
      <w:r w:rsidRPr="00CE0300"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  <w:t xml:space="preserve"> la autonomía y verdadera libertad, que se realiza en los valores o deberes e ideales morales.</w:t>
      </w:r>
    </w:p>
    <w:p w:rsidR="00CE0300" w:rsidRPr="00CE0300" w:rsidRDefault="00CE0300" w:rsidP="00CE030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</w:pPr>
    </w:p>
    <w:p w:rsidR="00CE0300" w:rsidRDefault="00CE0300" w:rsidP="00CE030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</w:pPr>
      <w:r w:rsidRPr="00CE0300"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  <w:t>Como son el </w:t>
      </w:r>
      <w:r w:rsidRPr="00CE0300">
        <w:rPr>
          <w:rFonts w:ascii="Arial" w:eastAsia="Times New Roman" w:hAnsi="Arial" w:cs="Arial"/>
          <w:b/>
          <w:bCs/>
          <w:color w:val="616161"/>
          <w:sz w:val="24"/>
          <w:szCs w:val="24"/>
          <w:bdr w:val="none" w:sz="0" w:space="0" w:color="auto" w:frame="1"/>
          <w:lang w:val="es-UY" w:eastAsia="es-UY"/>
        </w:rPr>
        <w:t>bien común</w:t>
      </w:r>
      <w:r w:rsidRPr="00CE0300"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  <w:t>, más universal, la paz cosmopolita y la justicia internacional, en las huellas de </w:t>
      </w:r>
      <w:r w:rsidRPr="00CE0300">
        <w:rPr>
          <w:rFonts w:ascii="Arial" w:eastAsia="Times New Roman" w:hAnsi="Arial" w:cs="Arial"/>
          <w:b/>
          <w:bCs/>
          <w:color w:val="616161"/>
          <w:sz w:val="24"/>
          <w:szCs w:val="24"/>
          <w:bdr w:val="none" w:sz="0" w:space="0" w:color="auto" w:frame="1"/>
          <w:lang w:val="es-UY" w:eastAsia="es-UY"/>
        </w:rPr>
        <w:t>Kant,</w:t>
      </w:r>
      <w:r w:rsidRPr="00CE0300"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  <w:t> Tal como hacen algunos de estos autores, incluido el propio Habermas aun con su ética comunicativa. Pero que, como recuerda C. Gilligan, este deber moral o justicia, asociado a los valores masculinos, no puede olvidarse de la compasión o de la ética del cuidado, del lado femenino de la existencia. En la línea de P. Ricoeur, que sigue a toda la tradición bíblica y cristiana, el amor y la justicia son inseparables. La razón cordial o el principio misericordia, necesariamente, se une al compromiso por la promoción y liberación integral con los pobres. Tal como nos muestra el jesuita J. Sobrino.</w:t>
      </w:r>
    </w:p>
    <w:p w:rsidR="00CE0300" w:rsidRDefault="00CE0300" w:rsidP="00CE030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</w:pPr>
    </w:p>
    <w:p w:rsidR="00CE0300" w:rsidRPr="00CE0300" w:rsidRDefault="00CE0300" w:rsidP="00CE030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</w:pPr>
    </w:p>
    <w:p w:rsidR="00CE0300" w:rsidRPr="00CE0300" w:rsidRDefault="00CE0300" w:rsidP="00CE030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</w:pPr>
      <w:r w:rsidRPr="00CE0300">
        <w:rPr>
          <w:rFonts w:ascii="Arial" w:eastAsia="Times New Roman" w:hAnsi="Arial" w:cs="Arial"/>
          <w:b/>
          <w:bCs/>
          <w:color w:val="616161"/>
          <w:sz w:val="24"/>
          <w:szCs w:val="24"/>
          <w:bdr w:val="none" w:sz="0" w:space="0" w:color="auto" w:frame="1"/>
          <w:lang w:val="es-UY" w:eastAsia="es-UY"/>
        </w:rPr>
        <w:lastRenderedPageBreak/>
        <w:t>La fuerza del amor</w:t>
      </w:r>
    </w:p>
    <w:p w:rsidR="00CE0300" w:rsidRDefault="00CE0300" w:rsidP="00CE030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</w:pPr>
      <w:r w:rsidRPr="00CE0300"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  <w:t>Desde lo anterior, vemos que la </w:t>
      </w:r>
      <w:proofErr w:type="spellStart"/>
      <w:r w:rsidRPr="00CE0300">
        <w:rPr>
          <w:rFonts w:ascii="Arial" w:eastAsia="Times New Roman" w:hAnsi="Arial" w:cs="Arial"/>
          <w:b/>
          <w:bCs/>
          <w:i/>
          <w:iCs/>
          <w:color w:val="616161"/>
          <w:sz w:val="24"/>
          <w:szCs w:val="24"/>
          <w:bdr w:val="none" w:sz="0" w:space="0" w:color="auto" w:frame="1"/>
          <w:lang w:val="es-UY" w:eastAsia="es-UY"/>
        </w:rPr>
        <w:t>Amoris</w:t>
      </w:r>
      <w:proofErr w:type="spellEnd"/>
      <w:r w:rsidRPr="00CE0300">
        <w:rPr>
          <w:rFonts w:ascii="Arial" w:eastAsia="Times New Roman" w:hAnsi="Arial" w:cs="Arial"/>
          <w:b/>
          <w:bCs/>
          <w:i/>
          <w:iCs/>
          <w:color w:val="616161"/>
          <w:sz w:val="24"/>
          <w:szCs w:val="24"/>
          <w:bdr w:val="none" w:sz="0" w:space="0" w:color="auto" w:frame="1"/>
          <w:lang w:val="es-UY" w:eastAsia="es-UY"/>
        </w:rPr>
        <w:t xml:space="preserve"> Laetitia</w:t>
      </w:r>
      <w:r w:rsidRPr="00CE0300"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  <w:t> del Papa Francisco nos enseña la c</w:t>
      </w:r>
      <w:r w:rsidRPr="00CE0300">
        <w:rPr>
          <w:rFonts w:ascii="Arial" w:eastAsia="Times New Roman" w:hAnsi="Arial" w:cs="Arial"/>
          <w:b/>
          <w:bCs/>
          <w:color w:val="616161"/>
          <w:sz w:val="24"/>
          <w:szCs w:val="24"/>
          <w:bdr w:val="none" w:sz="0" w:space="0" w:color="auto" w:frame="1"/>
          <w:lang w:val="es-UY" w:eastAsia="es-UY"/>
        </w:rPr>
        <w:t>osmovisión antropológica y cristiana del matrimonio-familia</w:t>
      </w:r>
      <w:r w:rsidRPr="00CE0300"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  <w:t>. Como “reflejo de la unión entre Cristo y su Iglesia, se realiza plenamente en la unión entre un varón y una mujer, que se donan recíprocamente en un amor exclusivo y en libre fidelidad, se pertenecen hasta la muerte y se abren a la comunicación de la vida, consagrados por el sacramento que les confiere la gracia para constituirse en iglesia doméstica y en fermento de vida nueva para la sociedad” (AL 291).</w:t>
      </w:r>
    </w:p>
    <w:p w:rsidR="00CE0300" w:rsidRPr="00CE0300" w:rsidRDefault="00CE0300" w:rsidP="00CE030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</w:pPr>
    </w:p>
    <w:p w:rsidR="00CE0300" w:rsidRDefault="00CE0300" w:rsidP="00CE030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</w:pPr>
      <w:r w:rsidRPr="00CE0300"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  <w:t>Más, frente a la familia burguesa e individualista, es un matrimonio y familia que experimenta “la</w:t>
      </w:r>
      <w:r w:rsidRPr="00CE0300">
        <w:rPr>
          <w:rFonts w:ascii="Arial" w:eastAsia="Times New Roman" w:hAnsi="Arial" w:cs="Arial"/>
          <w:b/>
          <w:bCs/>
          <w:color w:val="616161"/>
          <w:sz w:val="24"/>
          <w:szCs w:val="24"/>
          <w:bdr w:val="none" w:sz="0" w:space="0" w:color="auto" w:frame="1"/>
          <w:lang w:val="es-UY" w:eastAsia="es-UY"/>
        </w:rPr>
        <w:t xml:space="preserve"> fuerza del </w:t>
      </w:r>
      <w:proofErr w:type="gramStart"/>
      <w:r w:rsidRPr="00CE0300">
        <w:rPr>
          <w:rFonts w:ascii="Arial" w:eastAsia="Times New Roman" w:hAnsi="Arial" w:cs="Arial"/>
          <w:b/>
          <w:bCs/>
          <w:color w:val="616161"/>
          <w:sz w:val="24"/>
          <w:szCs w:val="24"/>
          <w:bdr w:val="none" w:sz="0" w:space="0" w:color="auto" w:frame="1"/>
          <w:lang w:val="es-UY" w:eastAsia="es-UY"/>
        </w:rPr>
        <w:t>amor</w:t>
      </w:r>
      <w:r w:rsidRPr="00CE0300"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  <w:t>,</w:t>
      </w:r>
      <w:proofErr w:type="gramEnd"/>
      <w:r w:rsidRPr="00CE0300"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  <w:t xml:space="preserve"> sabe que ese amor está llamado a sanar las heridas de los abandonados, a instaurar la cultura del encuentro, a luchar por la justicia”.</w:t>
      </w:r>
    </w:p>
    <w:p w:rsidR="00CE0300" w:rsidRPr="00CE0300" w:rsidRDefault="00CE0300" w:rsidP="00CE030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</w:pPr>
    </w:p>
    <w:p w:rsidR="00CE0300" w:rsidRPr="00CE0300" w:rsidRDefault="00CE0300" w:rsidP="00CE030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</w:pPr>
      <w:r w:rsidRPr="00CE0300">
        <w:rPr>
          <w:rFonts w:ascii="Arial" w:eastAsia="Times New Roman" w:hAnsi="Arial" w:cs="Arial"/>
          <w:b/>
          <w:bCs/>
          <w:color w:val="616161"/>
          <w:sz w:val="24"/>
          <w:szCs w:val="24"/>
          <w:bdr w:val="none" w:sz="0" w:space="0" w:color="auto" w:frame="1"/>
          <w:lang w:val="es-UY" w:eastAsia="es-UY"/>
        </w:rPr>
        <w:t>Con una opción de solidaridad liberadora con los más pobres u oprimidos donde se encuentra presente, como sacramento, Jesús Pobre y Crucificado (cf. AL 183). Se nos manifiesta así todo el esplendor y la belleza del amor real. Con unas personas, matrimonios y familias que van adquiriendo la madurez, el sentido y la felicidad: en el amor, servicio y compromiso, en la militancia por la civilización del amor y la justicia liberadora con los pobres de la tierra; frente todo mal, opresión e injusticia.</w:t>
      </w:r>
    </w:p>
    <w:p w:rsidR="00CE0300" w:rsidRDefault="00CE0300" w:rsidP="00CE030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616161"/>
          <w:sz w:val="24"/>
          <w:szCs w:val="24"/>
          <w:bdr w:val="none" w:sz="0" w:space="0" w:color="auto" w:frame="1"/>
          <w:lang w:val="es-UY" w:eastAsia="es-UY"/>
        </w:rPr>
      </w:pPr>
      <w:r w:rsidRPr="00CE0300">
        <w:rPr>
          <w:rFonts w:ascii="Arial" w:eastAsia="Times New Roman" w:hAnsi="Arial" w:cs="Arial"/>
          <w:b/>
          <w:bCs/>
          <w:color w:val="616161"/>
          <w:sz w:val="24"/>
          <w:szCs w:val="24"/>
          <w:bdr w:val="none" w:sz="0" w:space="0" w:color="auto" w:frame="1"/>
          <w:lang w:val="es-UY" w:eastAsia="es-UY"/>
        </w:rPr>
        <w:t>Universidad Loyola de Andalucía   –   </w:t>
      </w:r>
      <w:hyperlink r:id="rId9" w:history="1">
        <w:r w:rsidRPr="00F56D1B">
          <w:rPr>
            <w:rStyle w:val="Hipervnculo"/>
            <w:rFonts w:ascii="Arial" w:eastAsia="Times New Roman" w:hAnsi="Arial" w:cs="Arial"/>
            <w:b/>
            <w:bCs/>
            <w:sz w:val="24"/>
            <w:szCs w:val="24"/>
            <w:bdr w:val="none" w:sz="0" w:space="0" w:color="auto" w:frame="1"/>
            <w:lang w:val="es-UY" w:eastAsia="es-UY"/>
          </w:rPr>
          <w:t>www.reflexionyliberacion.cl</w:t>
        </w:r>
      </w:hyperlink>
    </w:p>
    <w:p w:rsidR="00CE0300" w:rsidRPr="00CE0300" w:rsidRDefault="00CE0300" w:rsidP="00CE030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</w:pPr>
    </w:p>
    <w:p w:rsidR="00CE0300" w:rsidRPr="00CE0300" w:rsidRDefault="00CE0300" w:rsidP="00CE0300">
      <w:pPr>
        <w:shd w:val="clear" w:color="auto" w:fill="FFFFFF"/>
        <w:spacing w:after="270" w:line="240" w:lineRule="auto"/>
        <w:jc w:val="both"/>
        <w:textAlignment w:val="baseline"/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</w:pPr>
    </w:p>
    <w:p w:rsidR="002E2F5B" w:rsidRDefault="00CE0300">
      <w:hyperlink r:id="rId10" w:history="1">
        <w:r w:rsidRPr="00CE0300">
          <w:rPr>
            <w:color w:val="0000FF"/>
            <w:u w:val="single"/>
          </w:rPr>
          <w:t>http://www.reflexionyliberacion.cl/ryl/2019/04/09/la-etica-social-desde-la-amoris-laetitia-2/</w:t>
        </w:r>
      </w:hyperlink>
      <w:bookmarkStart w:id="0" w:name="_GoBack"/>
      <w:bookmarkEnd w:id="0"/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300"/>
    <w:rsid w:val="002E2F5B"/>
    <w:rsid w:val="00CE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D462D"/>
  <w15:chartTrackingRefBased/>
  <w15:docId w15:val="{910BCAC5-B5F8-4E63-A49D-A280A4AA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E030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E0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7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" w:color="DFDFDF"/>
            <w:right w:val="none" w:sz="0" w:space="0" w:color="auto"/>
          </w:divBdr>
        </w:div>
        <w:div w:id="21228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yolaandnews.es/que-justicia-una-lectura-contextual-ignacian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oyolaandnews.es/antropologia-y-filosofia-politica-desde-ellacuri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2.vatican.va/content/francesco/es/apost_exhortations/documents/papa-francesco_esortazione-ap_20160319_amoris-laetitia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reflexionyliberacion.cl/ryl/2019/04/09/la-etica-social-desde-la-amoris-laetitia-2/" TargetMode="External"/><Relationship Id="rId4" Type="http://schemas.openxmlformats.org/officeDocument/2006/relationships/hyperlink" Target="http://www.reflexionyliberacion.cl/ryl/2019/04/09/la-etica-social-desde-la-amoris-laetitia-2/" TargetMode="External"/><Relationship Id="rId9" Type="http://schemas.openxmlformats.org/officeDocument/2006/relationships/hyperlink" Target="http://www.reflexionyliberacion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1094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2019-04-10T19:18:00Z</dcterms:created>
  <dcterms:modified xsi:type="dcterms:W3CDTF">2019-04-10T19:20:00Z</dcterms:modified>
</cp:coreProperties>
</file>