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C7" w:rsidRPr="00C50CC7" w:rsidRDefault="00C50CC7" w:rsidP="00C50CC7">
      <w:pPr>
        <w:spacing w:after="150" w:line="240" w:lineRule="auto"/>
        <w:jc w:val="both"/>
        <w:outlineLvl w:val="0"/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</w:pPr>
      <w:bookmarkStart w:id="0" w:name="_GoBack"/>
      <w:proofErr w:type="spellStart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>Inventário</w:t>
      </w:r>
      <w:proofErr w:type="spellEnd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 xml:space="preserve"> da </w:t>
      </w:r>
      <w:proofErr w:type="spellStart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>violência</w:t>
      </w:r>
      <w:proofErr w:type="spellEnd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 xml:space="preserve"> da </w:t>
      </w:r>
      <w:proofErr w:type="spellStart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>ditadura</w:t>
      </w:r>
      <w:proofErr w:type="spellEnd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 xml:space="preserve"> cívico-militar-empresarial a partir de </w:t>
      </w:r>
      <w:proofErr w:type="gramStart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>1964 :</w:t>
      </w:r>
      <w:proofErr w:type="gramEnd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 xml:space="preserve"> </w:t>
      </w:r>
      <w:proofErr w:type="spellStart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>F.Altmayer</w:t>
      </w:r>
      <w:proofErr w:type="spellEnd"/>
      <w:r w:rsidRPr="00C50CC7">
        <w:rPr>
          <w:rFonts w:ascii="Segoe UI" w:eastAsia="Times New Roman" w:hAnsi="Segoe UI" w:cs="Segoe UI"/>
          <w:b/>
          <w:bCs/>
          <w:color w:val="353535"/>
          <w:kern w:val="36"/>
          <w:sz w:val="48"/>
          <w:szCs w:val="48"/>
          <w:lang w:val="es-UY" w:eastAsia="es-UY"/>
        </w:rPr>
        <w:t xml:space="preserve"> Jr.</w:t>
      </w:r>
    </w:p>
    <w:bookmarkEnd w:id="0"/>
    <w:p w:rsidR="00C50CC7" w:rsidRPr="00C50CC7" w:rsidRDefault="00C50CC7" w:rsidP="00C50CC7">
      <w:pPr>
        <w:spacing w:line="360" w:lineRule="atLeast"/>
        <w:rPr>
          <w:rFonts w:ascii="Segoe UI" w:eastAsia="Times New Roman" w:hAnsi="Segoe UI" w:cs="Segoe UI"/>
          <w:color w:val="696969"/>
          <w:sz w:val="21"/>
          <w:szCs w:val="21"/>
          <w:lang w:val="es-UY" w:eastAsia="es-UY"/>
        </w:rPr>
      </w:pPr>
      <w:r w:rsidRPr="00C50CC7">
        <w:rPr>
          <w:rFonts w:ascii="Segoe UI" w:eastAsia="Times New Roman" w:hAnsi="Segoe UI" w:cs="Segoe UI"/>
          <w:noProof/>
          <w:color w:val="696969"/>
          <w:sz w:val="21"/>
          <w:szCs w:val="21"/>
          <w:lang w:val="es-UY" w:eastAsia="es-UY"/>
        </w:rPr>
        <w:drawing>
          <wp:inline distT="0" distB="0" distL="0" distR="0" wp14:anchorId="5B5CDD0A" wp14:editId="10121B91">
            <wp:extent cx="228600" cy="228600"/>
            <wp:effectExtent l="0" t="0" r="0" b="0"/>
            <wp:docPr id="1" name="Imagen 1" descr="https://secure.gravatar.com/avatar/08c113ae8d3700ac5ab7f276c625a4ad?s=24&amp;d=mm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gravatar.com/avatar/08c113ae8d3700ac5ab7f276c625a4ad?s=24&amp;d=mm&amp;r=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CC7">
        <w:rPr>
          <w:rFonts w:ascii="Segoe UI" w:eastAsia="Times New Roman" w:hAnsi="Segoe UI" w:cs="Segoe UI"/>
          <w:color w:val="696969"/>
          <w:sz w:val="21"/>
          <w:szCs w:val="21"/>
          <w:lang w:val="es-UY" w:eastAsia="es-UY"/>
        </w:rPr>
        <w:t xml:space="preserve"> Leonardo </w:t>
      </w:r>
      <w:proofErr w:type="spellStart"/>
      <w:r w:rsidRPr="00C50CC7">
        <w:rPr>
          <w:rFonts w:ascii="Segoe UI" w:eastAsia="Times New Roman" w:hAnsi="Segoe UI" w:cs="Segoe UI"/>
          <w:color w:val="696969"/>
          <w:sz w:val="21"/>
          <w:szCs w:val="21"/>
          <w:lang w:val="es-UY" w:eastAsia="es-UY"/>
        </w:rPr>
        <w:t>Boff</w:t>
      </w:r>
      <w:proofErr w:type="spellEnd"/>
    </w:p>
    <w:p w:rsidR="00C50CC7" w:rsidRPr="00C50CC7" w:rsidRDefault="00C50CC7" w:rsidP="00C50CC7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C50CC7">
        <w:rPr>
          <w:rFonts w:ascii="Arial" w:eastAsia="Times New Roman" w:hAnsi="Arial" w:cs="Arial"/>
          <w:color w:val="353535"/>
          <w:sz w:val="15"/>
          <w:szCs w:val="15"/>
          <w:lang w:val="es-UY" w:eastAsia="es-UY"/>
        </w:rPr>
        <w:t>Anúncios</w:t>
      </w:r>
      <w:proofErr w:type="spellEnd"/>
    </w:p>
    <w:p w:rsidR="00C50CC7" w:rsidRPr="00C50CC7" w:rsidRDefault="00C50CC7" w:rsidP="00C50CC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Do </w:t>
      </w:r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Prof. Dr. Fernando </w:t>
      </w:r>
      <w:proofErr w:type="spellStart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Altmeyer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 da PUC-</w:t>
      </w:r>
      <w:proofErr w:type="gram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SP 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já</w:t>
      </w:r>
      <w:proofErr w:type="spellEnd"/>
      <w:proofErr w:type="gram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foram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publicadas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várias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matérias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cunho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histórico 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estatístico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. É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conhecido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por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sua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seriedade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.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Desta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vez,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é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importante que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leiamos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o que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recolheu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maldades </w:t>
      </w:r>
      <w:proofErr w:type="gram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</w:t>
      </w:r>
      <w:proofErr w:type="gram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barbaridades que 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ditadura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civil-militar-empresarial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produziu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em 21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anos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sua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vigência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. 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Consciência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verdade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, da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justiça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sobretudo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memória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dor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exigem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/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clamam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que enfrentemos a </w:t>
      </w:r>
      <w:proofErr w:type="spellStart"/>
      <w:r w:rsidRPr="00C50CC7">
        <w:rPr>
          <w:rFonts w:ascii="Times New Roman" w:eastAsia="Times New Roman" w:hAnsi="Times New Roman" w:cs="Times New Roman"/>
          <w:b/>
          <w:bCs/>
          <w:i/>
          <w:iCs/>
          <w:color w:val="353535"/>
          <w:sz w:val="27"/>
          <w:szCs w:val="27"/>
          <w:lang w:val="es-UY" w:eastAsia="es-UY"/>
        </w:rPr>
        <w:t>vontade</w:t>
      </w:r>
      <w:proofErr w:type="spellEnd"/>
      <w:r w:rsidRPr="00C50CC7">
        <w:rPr>
          <w:rFonts w:ascii="Times New Roman" w:eastAsia="Times New Roman" w:hAnsi="Times New Roman" w:cs="Times New Roman"/>
          <w:b/>
          <w:bCs/>
          <w:i/>
          <w:iCs/>
          <w:color w:val="353535"/>
          <w:sz w:val="27"/>
          <w:szCs w:val="27"/>
          <w:lang w:val="es-UY" w:eastAsia="es-UY"/>
        </w:rPr>
        <w:t xml:space="preserve"> diabólica</w:t>
      </w:r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 do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atual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gram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presidente  que</w:t>
      </w:r>
      <w:proofErr w:type="gram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pretende celebrar o golpe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após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55 ano de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sangrenta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ditadura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  imposta em 31 de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março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1964.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Seria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como se Angela Merkel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obrigasse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celebrar a figura de Adolf Hitler e Putin a figura de Stalin,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com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os horrores que ambos 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outros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cometeram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contra 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humanidade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 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dignidade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humana.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Desta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forma somos, como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cidadãos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, degradados por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Presidente que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deveria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, por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ofício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, representar valores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humanitárias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 democráticos 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respeitosos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das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vítimas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, de ambos os </w:t>
      </w:r>
      <w:proofErr w:type="gram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lados, 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pois</w:t>
      </w:r>
      <w:proofErr w:type="spellEnd"/>
      <w:proofErr w:type="gram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houve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excessos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ambas as partes, dos que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reprimiam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 dos que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eram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reprimidos.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Ocorre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que 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violência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proofErr w:type="gram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repressiva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 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provinha</w:t>
      </w:r>
      <w:proofErr w:type="spellEnd"/>
      <w:proofErr w:type="gram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  dos agentes do Estado de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exceção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que, por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dever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, como Estado,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deve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proteger  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cidadão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não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persegui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-lo,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torturá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-lo,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fazê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-lo desaparecer e finalmente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assassiná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-lo. </w:t>
      </w:r>
      <w:r w:rsidRPr="00C50CC7">
        <w:rPr>
          <w:rFonts w:ascii="Times New Roman" w:eastAsia="Times New Roman" w:hAnsi="Times New Roman" w:cs="Times New Roman"/>
          <w:b/>
          <w:bCs/>
          <w:i/>
          <w:iCs/>
          <w:color w:val="353535"/>
          <w:sz w:val="27"/>
          <w:szCs w:val="27"/>
          <w:lang w:val="es-UY" w:eastAsia="es-UY"/>
        </w:rPr>
        <w:t xml:space="preserve">Brasil Nunca </w:t>
      </w:r>
      <w:proofErr w:type="spellStart"/>
      <w:r w:rsidRPr="00C50CC7">
        <w:rPr>
          <w:rFonts w:ascii="Times New Roman" w:eastAsia="Times New Roman" w:hAnsi="Times New Roman" w:cs="Times New Roman"/>
          <w:b/>
          <w:bCs/>
          <w:i/>
          <w:iCs/>
          <w:color w:val="353535"/>
          <w:sz w:val="27"/>
          <w:szCs w:val="27"/>
          <w:lang w:val="es-UY" w:eastAsia="es-UY"/>
        </w:rPr>
        <w:t>Mais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 é 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livro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publicado pelo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Card.Paulo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Evaristo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Arns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São Paulo.  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singularidade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deste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livro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que o torna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insuspeito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reside no fato de que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foi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escrito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estritamente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 partir de documentos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produzidos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pelas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próprias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autoridades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encarregadas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repressão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.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Não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vinham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das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vítimas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das torturas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mas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dos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produtores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das torturas em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nome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 Estado de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Segurança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Nacional em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processos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 Superior Tribunal Militar (STM),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num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total que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ultrapassa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milhão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páginas de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mais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de 707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processos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complet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os</w:t>
      </w:r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 e de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outros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incompletos.</w:t>
      </w:r>
    </w:p>
    <w:p w:rsidR="00C50CC7" w:rsidRPr="00C50CC7" w:rsidRDefault="00C50CC7" w:rsidP="00C50CC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Dai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importância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deste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breve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inventário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dos horrores que 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ditadura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impôs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povo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brasileiro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produzido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acuradamente pelo Prof. Fernando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Altmeyer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Jr.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Ele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vem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comemorado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pela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paranóia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atual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presidente que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não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reconhece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o fato da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ditadura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 que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disse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repetiu</w:t>
      </w:r>
      <w:proofErr w:type="spellEnd"/>
      <w:proofErr w:type="gram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:”a</w:t>
      </w:r>
      <w:proofErr w:type="gram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ditadura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cometeu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um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erro: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torturou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quando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devia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ter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fuzilado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os subversivos”. 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Aí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não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temos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mais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palavras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. 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ignomínia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é demasiadamente grande para ser pensada e refutada.</w:t>
      </w:r>
    </w:p>
    <w:p w:rsidR="00C50CC7" w:rsidRPr="00C50CC7" w:rsidRDefault="00C50CC7" w:rsidP="00C50CC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C50CC7">
        <w:rPr>
          <w:rFonts w:ascii="Times New Roman" w:eastAsia="Times New Roman" w:hAnsi="Times New Roman" w:cs="Times New Roman"/>
          <w:b/>
          <w:bCs/>
          <w:i/>
          <w:iCs/>
          <w:color w:val="353535"/>
          <w:sz w:val="27"/>
          <w:szCs w:val="27"/>
          <w:lang w:val="es-UY" w:eastAsia="es-UY"/>
        </w:rPr>
        <w:t xml:space="preserve">Brasil, Nunca </w:t>
      </w:r>
      <w:proofErr w:type="spellStart"/>
      <w:r w:rsidRPr="00C50CC7">
        <w:rPr>
          <w:rFonts w:ascii="Times New Roman" w:eastAsia="Times New Roman" w:hAnsi="Times New Roman" w:cs="Times New Roman"/>
          <w:b/>
          <w:bCs/>
          <w:i/>
          <w:iCs/>
          <w:color w:val="353535"/>
          <w:sz w:val="27"/>
          <w:szCs w:val="27"/>
          <w:lang w:val="es-UY" w:eastAsia="es-UY"/>
        </w:rPr>
        <w:t>Mais</w:t>
      </w:r>
      <w:proofErr w:type="spellEnd"/>
      <w:r w:rsidRPr="00C50CC7">
        <w:rPr>
          <w:rFonts w:ascii="Times New Roman" w:eastAsia="Times New Roman" w:hAnsi="Times New Roman" w:cs="Times New Roman"/>
          <w:b/>
          <w:bCs/>
          <w:i/>
          <w:iCs/>
          <w:color w:val="353535"/>
          <w:sz w:val="27"/>
          <w:szCs w:val="27"/>
          <w:lang w:val="es-UY" w:eastAsia="es-UY"/>
        </w:rPr>
        <w:t> </w:t>
      </w:r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(1985 pela Editora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Vozes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)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foi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o título do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livro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que 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Cardeal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Arns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apresentou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nome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Igreja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diante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 mundo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inteiro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os horrores das salas de tortura mas no sentido da paz </w:t>
      </w:r>
      <w:proofErr w:type="gram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e</w:t>
      </w:r>
      <w:proofErr w:type="gram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para que nuca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mais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se repita esta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tragédia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e se supere a </w:t>
      </w:r>
      <w:proofErr w:type="spellStart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>banalidade</w:t>
      </w:r>
      <w:proofErr w:type="spellEnd"/>
      <w:r w:rsidRPr="00C50CC7">
        <w:rPr>
          <w:rFonts w:ascii="Times New Roman" w:eastAsia="Times New Roman" w:hAnsi="Times New Roman" w:cs="Times New Roman"/>
          <w:i/>
          <w:iCs/>
          <w:color w:val="353535"/>
          <w:sz w:val="27"/>
          <w:szCs w:val="27"/>
          <w:lang w:val="es-UY" w:eastAsia="es-UY"/>
        </w:rPr>
        <w:t xml:space="preserve"> do mal. 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Lboff</w:t>
      </w:r>
      <w:proofErr w:type="spellEnd"/>
    </w:p>
    <w:p w:rsidR="00C50CC7" w:rsidRPr="00C50CC7" w:rsidRDefault="00C50CC7" w:rsidP="00C50CC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lastRenderedPageBreak/>
        <w:t>+++++++++++++++++++++++++++++++++++++++++++</w:t>
      </w:r>
    </w:p>
    <w:p w:rsidR="00C50CC7" w:rsidRPr="00C50CC7" w:rsidRDefault="00C50CC7" w:rsidP="00C50CC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Inventário</w:t>
      </w:r>
      <w:proofErr w:type="spellEnd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violência</w:t>
      </w:r>
      <w:proofErr w:type="spellEnd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praticada</w:t>
      </w:r>
      <w:proofErr w:type="spellEnd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durante a </w:t>
      </w:r>
      <w:proofErr w:type="spellStart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ditadura</w:t>
      </w:r>
      <w:proofErr w:type="spellEnd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 xml:space="preserve"> cívico-militar-empresarial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 desde 1.4.1964: 55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dor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amnésia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injustiça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sofrimentos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todo 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povo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brasileiro:</w:t>
      </w:r>
    </w:p>
    <w:p w:rsidR="00C50CC7" w:rsidRPr="00C50CC7" w:rsidRDefault="00C50CC7" w:rsidP="00C50CC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500.000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cidadãos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investigados pelos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órgãos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segurança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200.000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detidos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por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suspeita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subversão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50.000 presos entre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março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agosto de 1964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11.000 acusados em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julgamentos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viciados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auditorias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militares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5.000 condenados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10.000 torturados no DOI-CODI de São Paulo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40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crianças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presas e torturadas no DOI-CODI paulistano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8.300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vítimas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indígenas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dezenas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etnias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nações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1.196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vítimas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entre 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camponeses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6.000 mil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apelações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STM que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manteve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condenações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destes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2.000 casos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10.000 brasileiros exilados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4.882 mandatos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cassados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1.148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funcionários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públicos aposentados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demitidos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1.312 militares reformados compulsoriamente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1.202 sindicatos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sob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intervenção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Estado e do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Judiciário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cúmplice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inconstitucional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248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estudantes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expulsos de universidades pelo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famigerado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decreto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ditatorial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numero 477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128 brasileiros e 2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estrangeiros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banidos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sendo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alguns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sacerdotes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católicos …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4 condenados à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morte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(pena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comutada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prisão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perpetua)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707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processos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políticos instaurados pela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Justiça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militar em diversas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Auditorias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49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juízes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expurgados,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três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deles do Supremo Tribunal Federal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3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vezes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que 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Congresso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Nacional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foi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fechado pelos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generais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ditadores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7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Assembleias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Legislativas postas em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recesso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Censura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prévia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toda 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imprensa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brasileira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434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mortos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pela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repressão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144 desaparecidos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126 militares,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policiais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civis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mortos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ações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contra 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resistência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à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ditadura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100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empreiteiras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bancos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envolvidos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escândalos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abafados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pelos militares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Reimplantação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trabalho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escravo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fazendas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Brasil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beneplácito dos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governos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militares.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Sucateamento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das Universidades pela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imposição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programa MEC-USAID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Destruição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movimento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social brasileiro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Fim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organizações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sociedade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civil como UNE, Centros de Cultura,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Ligas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Camponesas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JUC,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Agrupamentos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partidos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esquerda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Corrupção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todos 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níveis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por grupos militares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cobrança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lastRenderedPageBreak/>
        <w:t>propinas para as grandes obras.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Submissão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interesses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norte-americanos pela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presença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CIA e de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torturadores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treinados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Escola das Américas em todos 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órgãos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policiais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militares.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Destruição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das Guardas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municipais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estaduais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militarização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policias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Domínio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Lei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Segurança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Nacional e propaganda da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Ideologia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Segurança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Nacional.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Expansão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poder de empresas beneficiarias do golpe como redes de TV,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jornais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pro-ditadura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grupos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econômicos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que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financiaram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tortura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e 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repressão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21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ditadura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escuridão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destruição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vias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democráticas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e 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vilipêndio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Constituição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da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Liberdade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nome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Estado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autocrático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destrutivo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brasileira.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Construção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obras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faraônicos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como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Transamazonica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, Ponte rio-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Niteroi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,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Itaipu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desvio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vultosas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quantias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erário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publico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para empresas e corruptos do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governo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federal e estadual.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Instauração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senadores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prefeitos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biônicos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Criação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locais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tortura e casas da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morte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como por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exemplo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, a de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Petrópolis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-RJ.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Instalação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campos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concentração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território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nacional usando de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técnicas nazistas.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Pagamento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manutenção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imensa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rede de arapongas e informantes das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forças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repressivas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denunciar os que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lutavam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pela democracia.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Apoio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médicos para 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realização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tortura e para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fazer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laudos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falsos das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mortes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prisões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locais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Estado brasileiro.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Perseguição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morte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brasileiros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fora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Brasil em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ligação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com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as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forças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ditatoriais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países do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Cone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Sul.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Acolhida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ditadores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outros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países como Alfredo Stroessner do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Paraguai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Financiamento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grupos paramilitares.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Apoio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atos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terroristas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incêndio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prédios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(UNE), bancas de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jornais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redações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igrejas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sindicatos,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apoio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às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milícias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latifundiários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extermínio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sistemático e impune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índios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posseiros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toda 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Amazônia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Nordeste brasileiro.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Campanha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difamação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contra bispos, pastores, líderes políticos em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canais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televisão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para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indispor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opinião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pública e favorecer a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repressão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Proibição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citar 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nome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Dom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Helder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Câmara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qualquer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órgão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imprensa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Brasil por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de 20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anos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,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quer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notas positivas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quer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>negativas.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Bombas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explodidas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em todo 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território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nacional e em particular no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episódio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RioCentro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 mando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generais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grupos terroristas dentro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das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Forças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Armadas.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Perseguição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artistas brasileiros.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Formação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ARENA, partido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direita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manipulado pelos militares e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elite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financeira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do Brasil.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lastRenderedPageBreak/>
        <w:t>Repressão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perseguição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UNE 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invasão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PUC-SP pelo coronel Erasmo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Dias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C50CC7" w:rsidRPr="00C50CC7" w:rsidRDefault="00C50CC7" w:rsidP="00C50CC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Fontes</w:t>
      </w:r>
      <w:proofErr w:type="spellEnd"/>
      <w:r w:rsidRPr="00C50CC7">
        <w:rPr>
          <w:rFonts w:ascii="Times New Roman" w:eastAsia="Times New Roman" w:hAnsi="Times New Roman" w:cs="Times New Roman"/>
          <w:b/>
          <w:bCs/>
          <w:color w:val="353535"/>
          <w:sz w:val="27"/>
          <w:szCs w:val="27"/>
          <w:lang w:val="es-UY" w:eastAsia="es-UY"/>
        </w:rPr>
        <w:t>: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relatórios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da CNV, dados de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Luiz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Claudio Cunha e informes do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gabinete do Deputado Adriano Diogo, da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Assembleia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Legislativa do</w:t>
      </w: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br/>
        <w:t xml:space="preserve">Estado de São Paulo, dados do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livro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 xml:space="preserve"> Brasil, Nunca </w:t>
      </w:r>
      <w:proofErr w:type="spellStart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Mais</w:t>
      </w:r>
      <w:proofErr w:type="spellEnd"/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.</w:t>
      </w:r>
    </w:p>
    <w:p w:rsidR="00C50CC7" w:rsidRPr="00C50CC7" w:rsidRDefault="00C50CC7" w:rsidP="00C50CC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C50CC7"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  <w:t> </w:t>
      </w:r>
    </w:p>
    <w:p w:rsidR="00C50CC7" w:rsidRPr="00C50CC7" w:rsidRDefault="00C50CC7" w:rsidP="00C50CC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r w:rsidRPr="00C50CC7">
        <w:rPr>
          <w:rFonts w:ascii="Times New Roman" w:eastAsia="Times New Roman" w:hAnsi="Times New Roman" w:cs="Times New Roman"/>
          <w:noProof/>
          <w:color w:val="353535"/>
          <w:sz w:val="27"/>
          <w:szCs w:val="27"/>
          <w:lang w:val="es-UY" w:eastAsia="es-UY"/>
        </w:rPr>
        <w:drawing>
          <wp:inline distT="0" distB="0" distL="0" distR="0" wp14:anchorId="1498AE63" wp14:editId="0866EE60">
            <wp:extent cx="3267836" cy="5080000"/>
            <wp:effectExtent l="0" t="0" r="8890" b="6350"/>
            <wp:docPr id="2" name="Imagen 2" descr="https://leonardoboff.files.wordpress.com/2019/03/facedecristo-1.jpg?w=6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onardoboff.files.wordpress.com/2019/03/facedecristo-1.jpg?w=6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55" cy="508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C7" w:rsidRPr="00C50CC7" w:rsidRDefault="00C50CC7" w:rsidP="00C50CC7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353535"/>
          <w:sz w:val="27"/>
          <w:szCs w:val="27"/>
          <w:lang w:val="es-UY" w:eastAsia="es-UY"/>
        </w:rPr>
      </w:pPr>
      <w:proofErr w:type="spellStart"/>
      <w:r w:rsidRPr="00C50CC7">
        <w:rPr>
          <w:rFonts w:ascii="Arial" w:eastAsia="Times New Roman" w:hAnsi="Arial" w:cs="Arial"/>
          <w:color w:val="353535"/>
          <w:sz w:val="15"/>
          <w:szCs w:val="15"/>
          <w:lang w:val="es-UY" w:eastAsia="es-UY"/>
        </w:rPr>
        <w:t>Anúncios</w:t>
      </w:r>
      <w:proofErr w:type="spellEnd"/>
    </w:p>
    <w:sectPr w:rsidR="00C50CC7" w:rsidRPr="00C5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C7"/>
    <w:rsid w:val="002E2F5B"/>
    <w:rsid w:val="00C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180D-68E3-4704-A157-9AB17192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9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6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4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6773">
          <w:marLeft w:val="240"/>
          <w:marRight w:val="24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eonardoboff.files.wordpress.com/2019/03/facedecristo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2019-03-27T11:09:00Z</dcterms:created>
  <dcterms:modified xsi:type="dcterms:W3CDTF">2019-03-27T11:09:00Z</dcterms:modified>
</cp:coreProperties>
</file>