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6BE" w:rsidRPr="009E06BE" w:rsidRDefault="009E06BE" w:rsidP="009E06BE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</w:t>
      </w:r>
    </w:p>
    <w:p w:rsidR="009E06BE" w:rsidRPr="009E06BE" w:rsidRDefault="009E06BE" w:rsidP="009E06B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eastAsia="Times New Roman" w:hAnsi="Calibri" w:cs="Calibri"/>
          <w:b/>
          <w:bCs/>
          <w:color w:val="222222"/>
          <w:sz w:val="36"/>
          <w:szCs w:val="36"/>
          <w:lang w:eastAsia="es-UY"/>
        </w:rPr>
      </w:pPr>
      <w:r w:rsidRPr="009E06B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UY"/>
        </w:rPr>
        <w:t>Los mojones y las lágrimas</w:t>
      </w:r>
    </w:p>
    <w:p w:rsidR="009E06BE" w:rsidRPr="009E06BE" w:rsidRDefault="009E06BE" w:rsidP="009E06BE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</w:t>
      </w:r>
    </w:p>
    <w:p w:rsidR="009E06BE" w:rsidRPr="009E06BE" w:rsidRDefault="009E06BE" w:rsidP="009E06BE">
      <w:pPr>
        <w:shd w:val="clear" w:color="auto" w:fill="FFFFFF"/>
        <w:jc w:val="right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Eduardo de la Serna</w:t>
      </w:r>
    </w:p>
    <w:p w:rsidR="009E06BE" w:rsidRPr="009E06BE" w:rsidRDefault="009E06BE" w:rsidP="009E06BE">
      <w:pPr>
        <w:shd w:val="clear" w:color="auto" w:fill="FFFFFF"/>
        <w:jc w:val="right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</w:t>
      </w:r>
    </w:p>
    <w:p w:rsidR="009E06BE" w:rsidRPr="009E06BE" w:rsidRDefault="009E06BE" w:rsidP="009E06BE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bookmarkStart w:id="0" w:name="_GoBack"/>
      <w:r>
        <w:rPr>
          <w:noProof/>
        </w:rPr>
        <w:drawing>
          <wp:inline distT="0" distB="0" distL="0" distR="0" wp14:anchorId="6D1FF772" wp14:editId="4ADF71EC">
            <wp:extent cx="3268062" cy="1635760"/>
            <wp:effectExtent l="0" t="0" r="8890" b="2540"/>
            <wp:docPr id="1" name="Imagen 1" descr="https://1.bp.blogspot.com/-JR0dZaSxrV4/XDIDaeHWCgI/AAAAAAAABfM/ShQHFPDeuiQKfOtEYXss0PmYuGRgTO2wwCLcBGAs/s1600/violencia-de-gen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JR0dZaSxrV4/XDIDaeHWCgI/AAAAAAAABfM/ShQHFPDeuiQKfOtEYXss0PmYuGRgTO2wwCLcBGAs/s1600/violencia-de-gene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92" cy="163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Debo confesar que, a mi sensibilidad, me cuesta mucho no “sentir” una misma reacción, indignación y militancia en muchos y muchas frente a la violencia de género.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Es verdad que el tema está en el candelero desde las denuncias de algunas, especialmente Thelma por abuso y violación y los más recientes casos de “manadas” que, quizás, necesiten aliento de otros en su impotencia para poder consumar la infamia.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Me indigna ver que algún diario (que en un tiempo fue periodístico) destaque que una nena fue violada por cinco adultos porque “estaba donde no debía estar”.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Me indigna ver casos y más casos de abusos por parte de curas y que en muchos ambientes eclesiales no hierva la rabia (y se lo vea más como una suerte de “moda” o de “pecado”, y “¡todos somos pecadores!”).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Me indigna ver al mediático presidente haciéndose el feminista después, no sólo de haber dicho, que no cree que a una mujer no le digan un </w:t>
      </w:r>
      <w:proofErr w:type="gramStart"/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piropo</w:t>
      </w:r>
      <w:proofErr w:type="gramEnd"/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 aunque venga con grosería, sino que el mismo año que pasó hizo alusión a la gobernadora de Buenos Aires diciendo que “</w:t>
      </w:r>
      <w:r w:rsidRPr="009E06BE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miren, está bonita y es soltera</w:t>
      </w: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” (= ¿presa de caza?). Y dejo de lado nuestra diferencia de gustos para detenerme en – una vez más – la cosificación de la mujer, como lo fue aquella niña a la que sentó a la fuerza en la campaña sobre sus rodillas, o al niño que por la fuerza obligó a estar a su lado para la foto. La imagen de un abusador no puedo quitármela fácilmente de mi mente.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Me indigna un poder judicial – como lo plantea excelentemente hoy Rita </w:t>
      </w:r>
      <w:proofErr w:type="spellStart"/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Segato</w:t>
      </w:r>
      <w:proofErr w:type="spellEnd"/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 (</w:t>
      </w:r>
      <w:hyperlink r:id="rId5" w:tgtFrame="_blank" w:history="1">
        <w:r w:rsidRPr="009E06B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UY"/>
          </w:rPr>
          <w:t>https://www.pagina12.com.ar/166583-el-de-genero-es-un-crimen-de-exceso-de-poder</w:t>
        </w:r>
      </w:hyperlink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) – que no puede no ver a la mujer sino como propiedad.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Recuerdo hace muchos años que fui a celebrar a una capilla en Florencio Varela. El barrio estaba conmocionado porque al vecino de al lado lo habían matado hacia pocas horas: lo llamaron, se asomó, y sin mediar palabra le dispararon. </w:t>
      </w: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lastRenderedPageBreak/>
        <w:t>“- </w:t>
      </w:r>
      <w:r w:rsidRPr="009E06BE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Le habría soplado la mina a otro</w:t>
      </w: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” dijo instantáneamente Antonio, con comprensión de la situación. Exactamente eso había pasado. El muerto había estado con una mujer “propiedad de otro” y éste no lo soportó.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Hace otros muchos años recuerdo haber confesado a alguien que me dijo (se dice el pecado, no el pecador) que estuvo a punto de matar a uno porque había violado a su mujer. “- </w:t>
      </w:r>
      <w:r w:rsidRPr="009E06BE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Es que no hay nada peor que el hecho de que a uno le violen a su mujer. ¿No le parece, padre?</w:t>
      </w: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”, me dijo. “- </w:t>
      </w:r>
      <w:r w:rsidRPr="009E06BE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Si, hay algo peor</w:t>
      </w: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– le dije, e hice un silencio para suscitar su atención – </w:t>
      </w:r>
      <w:r w:rsidRPr="009E06BE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¡ser la mujer violada!</w:t>
      </w: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”. Me miró y me dijo “tiene razón, padre; es verdad”.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Insisto: no puedo entender la falta de reacción ante el dolor. ¿Qué es moda?, puede ser; ¿qué hay exageraciones?, puede ser; pero me cuesta. Ante hechos recientes, otro cura me decía “’</w:t>
      </w:r>
      <w:r w:rsidRPr="009E06BE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Uh</w:t>
      </w: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.!” Y listo. Pasemos a otra cosa.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Es verdad que hace muchos años no teníamos la sensibilidad que ahora tenemos; es verdad que hay muchas mujeres que tienen introyectado “el macho”; es verdad que es difícil sentir que debemos cambiar todo: lenguaje, modos, diálogos y hasta chistes. Es verdad. Es desafiante (y nos equivocaremos, y deberemos pedir perdón mil veces). Deberemos aprender a creer. Aprender que “no, ¡es no!” Pero, al menos, tenemos rumbo, tenemos luces, tenemos – incluso – mojones (muchas, muchos forjados en el dolor y la violencia). Es un interesante desafío, y ojalá más y más, muchos, muchas y </w:t>
      </w:r>
      <w:proofErr w:type="spellStart"/>
      <w:r w:rsidRPr="009E06BE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muches</w:t>
      </w:r>
      <w:proofErr w:type="spellEnd"/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se sumen a la marcha.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</w:t>
      </w:r>
    </w:p>
    <w:p w:rsidR="009E06BE" w:rsidRPr="009E06BE" w:rsidRDefault="009E06BE" w:rsidP="009E06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hyperlink r:id="rId6" w:tgtFrame="_blank" w:history="1">
        <w:r w:rsidRPr="009E06B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UY"/>
          </w:rPr>
          <w:t>http://www.unidiversidad.com.ar/el-indec-midio-la-violencia-de-genero-por-primera-vez-en-5-anos-se-cuadrupilcaron-los-casos</w:t>
        </w:r>
      </w:hyperlink>
    </w:p>
    <w:p w:rsidR="009E06BE" w:rsidRPr="009E06BE" w:rsidRDefault="009E06BE" w:rsidP="009E06BE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br/>
      </w: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br/>
      </w: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br/>
        <w:t>--</w:t>
      </w:r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br/>
        <w:t>Publicado por Blog de Eduardo en </w:t>
      </w:r>
      <w:hyperlink r:id="rId7" w:tgtFrame="_blank" w:history="1">
        <w:r w:rsidRPr="009E06B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UY"/>
          </w:rPr>
          <w:t>Blog de Eduardo de la Serna</w:t>
        </w:r>
      </w:hyperlink>
      <w:r w:rsidRPr="009E06B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el 1/06/2019 10:34:00 a.m. </w:t>
      </w:r>
    </w:p>
    <w:p w:rsidR="00776688" w:rsidRDefault="009E06BE"/>
    <w:sectPr w:rsidR="00776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BE"/>
    <w:rsid w:val="003B1F72"/>
    <w:rsid w:val="004C0745"/>
    <w:rsid w:val="00544EF4"/>
    <w:rsid w:val="009E06BE"/>
    <w:rsid w:val="009E1F77"/>
    <w:rsid w:val="00D017CF"/>
    <w:rsid w:val="00DE20EC"/>
    <w:rsid w:val="00E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DAF5E-1FF6-4E03-91C1-47B42313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logeduopp1.blogspot.com/2019/01/los-mojones-y-las-lagrima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diversidad.com.ar/el-indec-midio-la-violencia-de-genero-por-primera-vez-en-5-anos-se-cuadrupilcaron-los-casos" TargetMode="External"/><Relationship Id="rId5" Type="http://schemas.openxmlformats.org/officeDocument/2006/relationships/hyperlink" Target="https://www.pagina12.com.ar/166583-el-de-genero-es-un-crimen-de-exceso-de-pode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Da Costa</dc:creator>
  <cp:keywords/>
  <dc:description/>
  <cp:lastModifiedBy>Nestor Da Costa</cp:lastModifiedBy>
  <cp:revision>1</cp:revision>
  <dcterms:created xsi:type="dcterms:W3CDTF">2019-01-07T23:40:00Z</dcterms:created>
  <dcterms:modified xsi:type="dcterms:W3CDTF">2019-01-07T23:41:00Z</dcterms:modified>
</cp:coreProperties>
</file>