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92E" w:rsidRPr="0094392E" w:rsidRDefault="0094392E" w:rsidP="0094392E">
      <w:pPr>
        <w:shd w:val="clear" w:color="auto" w:fill="FFFFFF"/>
        <w:spacing w:after="300"/>
        <w:jc w:val="left"/>
        <w:outlineLvl w:val="0"/>
        <w:rPr>
          <w:rFonts w:ascii="Times New Roman" w:eastAsia="Times New Roman" w:hAnsi="Times New Roman" w:cs="Times New Roman"/>
          <w:b/>
          <w:bCs/>
          <w:color w:val="282828"/>
          <w:kern w:val="36"/>
          <w:sz w:val="48"/>
          <w:szCs w:val="48"/>
          <w:lang w:eastAsia="es-UY"/>
        </w:rPr>
      </w:pPr>
      <w:r w:rsidRPr="0094392E">
        <w:rPr>
          <w:rFonts w:ascii="Times New Roman" w:eastAsia="Times New Roman" w:hAnsi="Times New Roman" w:cs="Times New Roman"/>
          <w:b/>
          <w:bCs/>
          <w:color w:val="282828"/>
          <w:kern w:val="36"/>
          <w:sz w:val="48"/>
          <w:szCs w:val="48"/>
          <w:lang w:eastAsia="es-UY"/>
        </w:rPr>
        <w:t>Para indígenas y los más pobres, las cien nuevas universidades</w:t>
      </w:r>
    </w:p>
    <w:p w:rsidR="0094392E" w:rsidRPr="0094392E" w:rsidRDefault="0094392E" w:rsidP="0094392E">
      <w:pPr>
        <w:shd w:val="clear" w:color="auto" w:fill="FFFFFF"/>
        <w:jc w:val="left"/>
        <w:rPr>
          <w:rFonts w:ascii="Arial" w:eastAsia="Times New Roman" w:hAnsi="Arial" w:cs="Arial"/>
          <w:color w:val="282828"/>
          <w:sz w:val="24"/>
          <w:szCs w:val="24"/>
          <w:lang w:eastAsia="es-UY"/>
        </w:rPr>
      </w:pPr>
      <w:r w:rsidRPr="0094392E">
        <w:rPr>
          <w:rFonts w:ascii="Arial" w:eastAsia="Times New Roman" w:hAnsi="Arial" w:cs="Arial"/>
          <w:color w:val="282828"/>
          <w:sz w:val="24"/>
          <w:szCs w:val="24"/>
          <w:lang w:eastAsia="es-UY"/>
        </w:rPr>
        <w:t xml:space="preserve">Laura </w:t>
      </w:r>
      <w:proofErr w:type="spellStart"/>
      <w:r w:rsidRPr="0094392E">
        <w:rPr>
          <w:rFonts w:ascii="Arial" w:eastAsia="Times New Roman" w:hAnsi="Arial" w:cs="Arial"/>
          <w:color w:val="282828"/>
          <w:sz w:val="24"/>
          <w:szCs w:val="24"/>
          <w:lang w:eastAsia="es-UY"/>
        </w:rPr>
        <w:t>Poy</w:t>
      </w:r>
      <w:proofErr w:type="spellEnd"/>
      <w:r w:rsidRPr="0094392E">
        <w:rPr>
          <w:rFonts w:ascii="Arial" w:eastAsia="Times New Roman" w:hAnsi="Arial" w:cs="Arial"/>
          <w:color w:val="282828"/>
          <w:sz w:val="24"/>
          <w:szCs w:val="24"/>
          <w:lang w:eastAsia="es-UY"/>
        </w:rPr>
        <w:t xml:space="preserve"> Solano | viernes, 28 dic 2018 07:54</w:t>
      </w:r>
      <w:r w:rsidRPr="0094392E">
        <w:rPr>
          <w:rFonts w:ascii="Arial" w:eastAsia="Times New Roman" w:hAnsi="Arial" w:cs="Arial"/>
          <w:noProof/>
          <w:color w:val="000000"/>
          <w:sz w:val="24"/>
          <w:szCs w:val="24"/>
          <w:lang w:eastAsia="es-UY"/>
        </w:rPr>
        <w:drawing>
          <wp:inline distT="0" distB="0" distL="0" distR="0" wp14:anchorId="07BCE034" wp14:editId="75ACF82A">
            <wp:extent cx="190500" cy="190500"/>
            <wp:effectExtent l="0" t="0" r="0" b="0"/>
            <wp:docPr id="1" name="Imagen 1" descr="Compartir en Facebook">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rtir en Facebook">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392E">
        <w:rPr>
          <w:rFonts w:ascii="Arial" w:eastAsia="Times New Roman" w:hAnsi="Arial" w:cs="Arial"/>
          <w:color w:val="282828"/>
          <w:sz w:val="24"/>
          <w:szCs w:val="24"/>
          <w:lang w:eastAsia="es-UY"/>
        </w:rPr>
        <w:t> </w:t>
      </w:r>
      <w:r w:rsidRPr="0094392E">
        <w:rPr>
          <w:rFonts w:ascii="Arial" w:eastAsia="Times New Roman" w:hAnsi="Arial" w:cs="Arial"/>
          <w:noProof/>
          <w:color w:val="000000"/>
          <w:sz w:val="24"/>
          <w:szCs w:val="24"/>
          <w:lang w:eastAsia="es-UY"/>
        </w:rPr>
        <w:drawing>
          <wp:inline distT="0" distB="0" distL="0" distR="0" wp14:anchorId="73F1DA2B" wp14:editId="2EA9A14E">
            <wp:extent cx="238125" cy="190500"/>
            <wp:effectExtent l="0" t="0" r="9525" b="0"/>
            <wp:docPr id="2" name="Imagen 2" descr="Compartir en Twitt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artir en Twitt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94392E">
        <w:rPr>
          <w:rFonts w:ascii="Arial" w:eastAsia="Times New Roman" w:hAnsi="Arial" w:cs="Arial"/>
          <w:color w:val="282828"/>
          <w:sz w:val="24"/>
          <w:szCs w:val="24"/>
          <w:lang w:eastAsia="es-UY"/>
        </w:rPr>
        <w:t> </w:t>
      </w:r>
      <w:r w:rsidRPr="0094392E">
        <w:rPr>
          <w:rFonts w:ascii="Arial" w:eastAsia="Times New Roman" w:hAnsi="Arial" w:cs="Arial"/>
          <w:noProof/>
          <w:color w:val="000000"/>
          <w:sz w:val="24"/>
          <w:szCs w:val="24"/>
          <w:lang w:eastAsia="es-UY"/>
        </w:rPr>
        <w:drawing>
          <wp:inline distT="0" distB="0" distL="0" distR="0" wp14:anchorId="204B9511" wp14:editId="5023B32F">
            <wp:extent cx="304800" cy="190500"/>
            <wp:effectExtent l="0" t="0" r="0" b="0"/>
            <wp:docPr id="3" name="Imagen 3" descr="Compartir en Goog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artir en Googl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p w:rsidR="0094392E" w:rsidRPr="0094392E" w:rsidRDefault="0094392E" w:rsidP="0094392E">
      <w:pPr>
        <w:shd w:val="clear" w:color="auto" w:fill="000000"/>
        <w:jc w:val="left"/>
        <w:rPr>
          <w:rFonts w:ascii="Arial" w:eastAsia="Times New Roman" w:hAnsi="Arial" w:cs="Arial"/>
          <w:color w:val="282828"/>
          <w:sz w:val="24"/>
          <w:szCs w:val="24"/>
          <w:lang w:eastAsia="es-UY"/>
        </w:rPr>
      </w:pPr>
      <w:r w:rsidRPr="0094392E">
        <w:rPr>
          <w:rFonts w:ascii="Arial" w:eastAsia="Times New Roman" w:hAnsi="Arial" w:cs="Arial"/>
          <w:noProof/>
          <w:color w:val="282828"/>
          <w:sz w:val="24"/>
          <w:szCs w:val="24"/>
          <w:lang w:eastAsia="es-UY"/>
        </w:rPr>
        <w:drawing>
          <wp:inline distT="0" distB="0" distL="0" distR="0" wp14:anchorId="0EA260F4" wp14:editId="4E13781C">
            <wp:extent cx="4762500" cy="3133725"/>
            <wp:effectExtent l="0" t="0" r="0" b="9525"/>
            <wp:docPr id="4" name="Imagen 4" descr="https://www.jornada.com.mx/ultimas/2018/12/28/para-indigenas-y-los-mas-pobres-las-cien-nuevas-universidades-4108.html/raquel_.jpg-8632.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jornada.com.mx/ultimas/2018/12/28/para-indigenas-y-los-mas-pobres-las-cien-nuevas-universidades-4108.html/raquel_.jpg-8632.htm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133725"/>
                    </a:xfrm>
                    <a:prstGeom prst="rect">
                      <a:avLst/>
                    </a:prstGeom>
                    <a:noFill/>
                    <a:ln>
                      <a:noFill/>
                    </a:ln>
                  </pic:spPr>
                </pic:pic>
              </a:graphicData>
            </a:graphic>
          </wp:inline>
        </w:drawing>
      </w:r>
    </w:p>
    <w:p w:rsidR="0094392E" w:rsidRPr="0094392E" w:rsidRDefault="0094392E" w:rsidP="0094392E">
      <w:pPr>
        <w:shd w:val="clear" w:color="auto" w:fill="000000"/>
        <w:jc w:val="left"/>
        <w:rPr>
          <w:rFonts w:ascii="Arial" w:eastAsia="Times New Roman" w:hAnsi="Arial" w:cs="Arial"/>
          <w:color w:val="FFFFFF"/>
          <w:sz w:val="24"/>
          <w:szCs w:val="24"/>
          <w:lang w:eastAsia="es-UY"/>
        </w:rPr>
      </w:pPr>
      <w:r w:rsidRPr="0094392E">
        <w:rPr>
          <w:rFonts w:ascii="Arial" w:eastAsia="Times New Roman" w:hAnsi="Arial" w:cs="Arial"/>
          <w:color w:val="FFFFFF"/>
          <w:sz w:val="24"/>
          <w:szCs w:val="24"/>
          <w:lang w:eastAsia="es-UY"/>
        </w:rPr>
        <w:t xml:space="preserve">La doctora en Historia Raquel Sosa </w:t>
      </w:r>
      <w:proofErr w:type="spellStart"/>
      <w:r w:rsidRPr="0094392E">
        <w:rPr>
          <w:rFonts w:ascii="Arial" w:eastAsia="Times New Roman" w:hAnsi="Arial" w:cs="Arial"/>
          <w:color w:val="FFFFFF"/>
          <w:sz w:val="24"/>
          <w:szCs w:val="24"/>
          <w:lang w:eastAsia="es-UY"/>
        </w:rPr>
        <w:t>Elízaga</w:t>
      </w:r>
      <w:proofErr w:type="spellEnd"/>
      <w:r w:rsidRPr="0094392E">
        <w:rPr>
          <w:rFonts w:ascii="Arial" w:eastAsia="Times New Roman" w:hAnsi="Arial" w:cs="Arial"/>
          <w:color w:val="FFFFFF"/>
          <w:sz w:val="24"/>
          <w:szCs w:val="24"/>
          <w:lang w:eastAsia="es-UY"/>
        </w:rPr>
        <w:t xml:space="preserve"> coordinará el Programa de las Universidades para el Bienestar Benito Juárez. Foto Laura </w:t>
      </w:r>
      <w:proofErr w:type="spellStart"/>
      <w:r w:rsidRPr="0094392E">
        <w:rPr>
          <w:rFonts w:ascii="Arial" w:eastAsia="Times New Roman" w:hAnsi="Arial" w:cs="Arial"/>
          <w:color w:val="FFFFFF"/>
          <w:sz w:val="24"/>
          <w:szCs w:val="24"/>
          <w:lang w:eastAsia="es-UY"/>
        </w:rPr>
        <w:t>Poy</w:t>
      </w:r>
      <w:proofErr w:type="spellEnd"/>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i/>
          <w:iCs/>
          <w:color w:val="282828"/>
          <w:sz w:val="24"/>
          <w:szCs w:val="24"/>
          <w:lang w:eastAsia="es-UY"/>
        </w:rPr>
        <w:t>Viernes 28 de diciembre de 2018.</w:t>
      </w:r>
      <w:r w:rsidRPr="0094392E">
        <w:rPr>
          <w:rFonts w:ascii="Arial" w:eastAsia="Times New Roman" w:hAnsi="Arial" w:cs="Arial"/>
          <w:color w:val="282828"/>
          <w:sz w:val="24"/>
          <w:szCs w:val="24"/>
          <w:lang w:eastAsia="es-UY"/>
        </w:rPr>
        <w:t> Con el Programa Universidades para el Bienestar Benito Juárez García (UBBJG) el gobierno federal impulsará la educación superior en 100 municipios del país que enfrentan altos índices de pobreza y con población mayoritariamente indígena, cuyos alumnos recibirán becas mensuales de 2 mil 400 pesos.</w:t>
      </w:r>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color w:val="282828"/>
          <w:sz w:val="24"/>
          <w:szCs w:val="24"/>
          <w:lang w:eastAsia="es-UY"/>
        </w:rPr>
        <w:t xml:space="preserve">Los planteles se ubicarán en localidades de entre 15 mil y 45 mil habitantes y se trata, reconoce su coordinadora, Raquel Sosa </w:t>
      </w:r>
      <w:proofErr w:type="spellStart"/>
      <w:r w:rsidRPr="0094392E">
        <w:rPr>
          <w:rFonts w:ascii="Arial" w:eastAsia="Times New Roman" w:hAnsi="Arial" w:cs="Arial"/>
          <w:color w:val="282828"/>
          <w:sz w:val="24"/>
          <w:szCs w:val="24"/>
          <w:lang w:eastAsia="es-UY"/>
        </w:rPr>
        <w:t>Elízaga</w:t>
      </w:r>
      <w:proofErr w:type="spellEnd"/>
      <w:r w:rsidRPr="0094392E">
        <w:rPr>
          <w:rFonts w:ascii="Arial" w:eastAsia="Times New Roman" w:hAnsi="Arial" w:cs="Arial"/>
          <w:color w:val="282828"/>
          <w:sz w:val="24"/>
          <w:szCs w:val="24"/>
          <w:lang w:eastAsia="es-UY"/>
        </w:rPr>
        <w:t>, de escuelas pequeñas con no más de mil 600 alumnos cada una, pero en las que se mantendrá un estrecho vínculo con la comunidad.</w:t>
      </w:r>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color w:val="282828"/>
          <w:sz w:val="24"/>
          <w:szCs w:val="24"/>
          <w:lang w:eastAsia="es-UY"/>
        </w:rPr>
        <w:t xml:space="preserve">Las carreras que se impartirán, </w:t>
      </w:r>
      <w:proofErr w:type="gramStart"/>
      <w:r w:rsidRPr="0094392E">
        <w:rPr>
          <w:rFonts w:ascii="Arial" w:eastAsia="Times New Roman" w:hAnsi="Arial" w:cs="Arial"/>
          <w:color w:val="282828"/>
          <w:sz w:val="24"/>
          <w:szCs w:val="24"/>
          <w:lang w:eastAsia="es-UY"/>
        </w:rPr>
        <w:t>dijo</w:t>
      </w:r>
      <w:proofErr w:type="gramEnd"/>
      <w:r w:rsidRPr="0094392E">
        <w:rPr>
          <w:rFonts w:ascii="Arial" w:eastAsia="Times New Roman" w:hAnsi="Arial" w:cs="Arial"/>
          <w:color w:val="282828"/>
          <w:sz w:val="24"/>
          <w:szCs w:val="24"/>
          <w:lang w:eastAsia="es-UY"/>
        </w:rPr>
        <w:t>, responden a las necesidades reales y los problemas que enfrenta la población circunvecina, por lo que su formación incluye, además de las horas de aula, tres horas diarias de trabajo en el campo y el estudio de una o dos lenguas indígenas.</w:t>
      </w:r>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color w:val="282828"/>
          <w:sz w:val="24"/>
          <w:szCs w:val="24"/>
          <w:lang w:eastAsia="es-UY"/>
        </w:rPr>
        <w:t>Se impulsarán seis áreas del conocimiento: salud, ingenierías agroalimentarias, desarrollo sustentable, energía, patrimonio histórico, social y cultural –que contempla también a la educación y las normales como parte de esta riqueza–; así como estudios sociales, que combinará sociología, antropología, sicología, trabajo social y administración pública, formación que se impartirá en lugares con elevados índices de violencia.</w:t>
      </w:r>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color w:val="282828"/>
          <w:sz w:val="24"/>
          <w:szCs w:val="24"/>
          <w:lang w:eastAsia="es-UY"/>
        </w:rPr>
        <w:lastRenderedPageBreak/>
        <w:t>En entrevista con </w:t>
      </w:r>
      <w:r w:rsidRPr="0094392E">
        <w:rPr>
          <w:rFonts w:ascii="Arial" w:eastAsia="Times New Roman" w:hAnsi="Arial" w:cs="Arial"/>
          <w:i/>
          <w:iCs/>
          <w:color w:val="282828"/>
          <w:sz w:val="24"/>
          <w:szCs w:val="24"/>
          <w:lang w:eastAsia="es-UY"/>
        </w:rPr>
        <w:t>La Jornada</w:t>
      </w:r>
      <w:r w:rsidRPr="0094392E">
        <w:rPr>
          <w:rFonts w:ascii="Arial" w:eastAsia="Times New Roman" w:hAnsi="Arial" w:cs="Arial"/>
          <w:color w:val="282828"/>
          <w:sz w:val="24"/>
          <w:szCs w:val="24"/>
          <w:lang w:eastAsia="es-UY"/>
        </w:rPr>
        <w:t>, informó que en los próximos días el gobierno federal publicará la convocatoria nacional para el proceso de inscripción de los alumnos, que podrán sumar hasta 900 por cada centro en el primer ciclo escolar, y quienes podrán elegir el plantel y carrera que deseen, sin importar la entidad de donde provengan.</w:t>
      </w:r>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color w:val="282828"/>
          <w:sz w:val="24"/>
          <w:szCs w:val="24"/>
          <w:lang w:eastAsia="es-UY"/>
        </w:rPr>
        <w:t xml:space="preserve">En torno al debate sobre la reapertura o no del internado en la Escuela Normal Rural Luis Villareal, del </w:t>
      </w:r>
      <w:proofErr w:type="spellStart"/>
      <w:r w:rsidRPr="0094392E">
        <w:rPr>
          <w:rFonts w:ascii="Arial" w:eastAsia="Times New Roman" w:hAnsi="Arial" w:cs="Arial"/>
          <w:color w:val="282828"/>
          <w:sz w:val="24"/>
          <w:szCs w:val="24"/>
          <w:lang w:eastAsia="es-UY"/>
        </w:rPr>
        <w:t>Mexe</w:t>
      </w:r>
      <w:proofErr w:type="spellEnd"/>
      <w:r w:rsidRPr="0094392E">
        <w:rPr>
          <w:rFonts w:ascii="Arial" w:eastAsia="Times New Roman" w:hAnsi="Arial" w:cs="Arial"/>
          <w:color w:val="282828"/>
          <w:sz w:val="24"/>
          <w:szCs w:val="24"/>
          <w:lang w:eastAsia="es-UY"/>
        </w:rPr>
        <w:t xml:space="preserve">, Hidalgo, –que recientemente reinició labores– admitió que es un tema doloroso y difícil, pues se convirtió en un símbolo de la ruptura y de la conclusión violenta de la experiencia previa del </w:t>
      </w:r>
      <w:proofErr w:type="spellStart"/>
      <w:r w:rsidRPr="0094392E">
        <w:rPr>
          <w:rFonts w:ascii="Arial" w:eastAsia="Times New Roman" w:hAnsi="Arial" w:cs="Arial"/>
          <w:color w:val="282828"/>
          <w:sz w:val="24"/>
          <w:szCs w:val="24"/>
          <w:lang w:eastAsia="es-UY"/>
        </w:rPr>
        <w:t>Mexe</w:t>
      </w:r>
      <w:proofErr w:type="spellEnd"/>
      <w:r w:rsidRPr="0094392E">
        <w:rPr>
          <w:rFonts w:ascii="Arial" w:eastAsia="Times New Roman" w:hAnsi="Arial" w:cs="Arial"/>
          <w:color w:val="282828"/>
          <w:sz w:val="24"/>
          <w:szCs w:val="24"/>
          <w:lang w:eastAsia="es-UY"/>
        </w:rPr>
        <w:t>.</w:t>
      </w:r>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color w:val="282828"/>
          <w:sz w:val="24"/>
          <w:szCs w:val="24"/>
          <w:lang w:eastAsia="es-UY"/>
        </w:rPr>
        <w:t>Por ello, propuso que el espacio donde estuvo el internado, una vez que se pueda reconstruir, se convierta en un archivo histórico que dé cuenta de la historia de violencia y agresiones que enfrentó la normal a lo largo de los años.</w:t>
      </w:r>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color w:val="282828"/>
          <w:sz w:val="24"/>
          <w:szCs w:val="24"/>
          <w:lang w:eastAsia="es-UY"/>
        </w:rPr>
        <w:t>Pero advirtió que en el programa de UBBJG no vamos a permitir el proselitismo político en ninguna escuela, nuestros estudiantes no han salido ni saldrán a manifestaciones políticas, más que aquellas que ellos quieran en uso de sus libertades, porque no son escuelas de cuadros o de formación política, son planteles profesionales de la universidad. No se trata, afirmó, de quitar la ideología a nadie, pero en una escuela debemos caber todos, y nuestro legado, si lo logramos, es que sean un modelo de lo que debe ser un régimen democrático en México.</w:t>
      </w:r>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color w:val="282828"/>
          <w:sz w:val="24"/>
          <w:szCs w:val="24"/>
          <w:lang w:eastAsia="es-UY"/>
        </w:rPr>
        <w:t>En cuanto a los internados, consideró que lamentablemente, por muchas razones que no tienen que ver con la voluntad de las propias comunidades (escolares), pero por el entorno y muchas otras cosas, se han vuelto blanco de ataques de grupos externos de porros, de venta de drogas y de mucha violencia. Entonces se pone en riesgo la vida de los jóvenes, por eso creo que están más protegidos en casas de las familias cercanas a los planteles.</w:t>
      </w:r>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b/>
          <w:bCs/>
          <w:color w:val="282828"/>
          <w:sz w:val="24"/>
          <w:szCs w:val="24"/>
          <w:lang w:eastAsia="es-UY"/>
        </w:rPr>
        <w:t>A los que menos tienen</w:t>
      </w:r>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color w:val="282828"/>
          <w:sz w:val="24"/>
          <w:szCs w:val="24"/>
          <w:lang w:eastAsia="es-UY"/>
        </w:rPr>
        <w:t xml:space="preserve">Sosa </w:t>
      </w:r>
      <w:proofErr w:type="spellStart"/>
      <w:r w:rsidRPr="0094392E">
        <w:rPr>
          <w:rFonts w:ascii="Arial" w:eastAsia="Times New Roman" w:hAnsi="Arial" w:cs="Arial"/>
          <w:color w:val="282828"/>
          <w:sz w:val="24"/>
          <w:szCs w:val="24"/>
          <w:lang w:eastAsia="es-UY"/>
        </w:rPr>
        <w:t>Elízaga</w:t>
      </w:r>
      <w:proofErr w:type="spellEnd"/>
      <w:r w:rsidRPr="0094392E">
        <w:rPr>
          <w:rFonts w:ascii="Arial" w:eastAsia="Times New Roman" w:hAnsi="Arial" w:cs="Arial"/>
          <w:color w:val="282828"/>
          <w:sz w:val="24"/>
          <w:szCs w:val="24"/>
          <w:lang w:eastAsia="es-UY"/>
        </w:rPr>
        <w:t>, socióloga, doctora en Historia y profesora de la Universidad Nacional Autónoma de México (UNAM), enfatiza que los 100 planteles del programa de UBBJG se edificarán en comunidades donde ya se imparta bachillerato, pero que carezcan de opciones cercanas para cursar estudios superiores. Además de la beca, dijo, serán gratuitos los servicios y materiales que requieran para su formación.</w:t>
      </w:r>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color w:val="282828"/>
          <w:sz w:val="24"/>
          <w:szCs w:val="24"/>
          <w:lang w:eastAsia="es-UY"/>
        </w:rPr>
        <w:t>No se aplicará examen de admisión, pero sí una valoración diagnóstica para identificar sus antecedentes de formación.</w:t>
      </w:r>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color w:val="282828"/>
          <w:sz w:val="24"/>
          <w:szCs w:val="24"/>
          <w:lang w:eastAsia="es-UY"/>
        </w:rPr>
        <w:t>Para ello se contará con el apoyo de especialistas de la UNAM y con el acervo de recursos pedagógicos con que cuenta la máxima casa de estudios. La propuesta es que a finales de marzo próximo inicien clases.</w:t>
      </w:r>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color w:val="282828"/>
          <w:sz w:val="24"/>
          <w:szCs w:val="24"/>
          <w:lang w:eastAsia="es-UY"/>
        </w:rPr>
        <w:t xml:space="preserve">Informó que ya se tienen los terrenos donde se edificarán las universidades, los cuales fueron donados en su mayoría por consejos comunales, comisariados ejidales y municipios. Estamos en la última etapa de factibilidad técnica de los </w:t>
      </w:r>
      <w:r w:rsidRPr="0094392E">
        <w:rPr>
          <w:rFonts w:ascii="Arial" w:eastAsia="Times New Roman" w:hAnsi="Arial" w:cs="Arial"/>
          <w:color w:val="282828"/>
          <w:sz w:val="24"/>
          <w:szCs w:val="24"/>
          <w:lang w:eastAsia="es-UY"/>
        </w:rPr>
        <w:lastRenderedPageBreak/>
        <w:t>predios y esperamos que la Secretaría de Desarrollo Agrario, Territorial y Urbano libere la mayoría en las próximas semanas.</w:t>
      </w:r>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color w:val="282828"/>
          <w:sz w:val="24"/>
          <w:szCs w:val="24"/>
          <w:lang w:eastAsia="es-UY"/>
        </w:rPr>
        <w:t xml:space="preserve">Para la edificación </w:t>
      </w:r>
      <w:proofErr w:type="gramStart"/>
      <w:r w:rsidRPr="0094392E">
        <w:rPr>
          <w:rFonts w:ascii="Arial" w:eastAsia="Times New Roman" w:hAnsi="Arial" w:cs="Arial"/>
          <w:color w:val="282828"/>
          <w:sz w:val="24"/>
          <w:szCs w:val="24"/>
          <w:lang w:eastAsia="es-UY"/>
        </w:rPr>
        <w:t>de los inmueble</w:t>
      </w:r>
      <w:proofErr w:type="gramEnd"/>
      <w:r w:rsidRPr="0094392E">
        <w:rPr>
          <w:rFonts w:ascii="Arial" w:eastAsia="Times New Roman" w:hAnsi="Arial" w:cs="Arial"/>
          <w:color w:val="282828"/>
          <w:sz w:val="24"/>
          <w:szCs w:val="24"/>
          <w:lang w:eastAsia="es-UY"/>
        </w:rPr>
        <w:t>, que contará con mil millones de pesos en el Presupuesto de Egresos de la Federación 2019, también tendrán el apoyo de la UNAM, por conducto de la Facultad de Arquitectura, que colaborará con 50 equipos de especialistas para la siembra de edificios, y un grupo de arquitectos con una visión comunitaria y de respeto del entorno, serán los encargados del diseño.</w:t>
      </w:r>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b/>
          <w:bCs/>
          <w:color w:val="282828"/>
          <w:sz w:val="24"/>
          <w:szCs w:val="24"/>
          <w:lang w:eastAsia="es-UY"/>
        </w:rPr>
        <w:t>Educación fundamental</w:t>
      </w:r>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color w:val="282828"/>
          <w:sz w:val="24"/>
          <w:szCs w:val="24"/>
          <w:lang w:eastAsia="es-UY"/>
        </w:rPr>
        <w:t xml:space="preserve">Las 100 universidades integrarán las 19 escuelas universitarias creadas por Morena desde hace más de tres años, por lo que sólo serán 81 de nueva creación, pero incluyen también escuelas normales. Entre ellas, la del </w:t>
      </w:r>
      <w:proofErr w:type="spellStart"/>
      <w:r w:rsidRPr="0094392E">
        <w:rPr>
          <w:rFonts w:ascii="Arial" w:eastAsia="Times New Roman" w:hAnsi="Arial" w:cs="Arial"/>
          <w:color w:val="282828"/>
          <w:sz w:val="24"/>
          <w:szCs w:val="24"/>
          <w:lang w:eastAsia="es-UY"/>
        </w:rPr>
        <w:t>Mexe</w:t>
      </w:r>
      <w:proofErr w:type="spellEnd"/>
      <w:r w:rsidRPr="0094392E">
        <w:rPr>
          <w:rFonts w:ascii="Arial" w:eastAsia="Times New Roman" w:hAnsi="Arial" w:cs="Arial"/>
          <w:color w:val="282828"/>
          <w:sz w:val="24"/>
          <w:szCs w:val="24"/>
          <w:lang w:eastAsia="es-UY"/>
        </w:rPr>
        <w:t xml:space="preserve">; la de Tacámbaro, Michoacán, que también se reabrirá; la normal intercultural bilingüe maya María Alicia Martínez Medrano, y la escuela normal rural náhuatl en </w:t>
      </w:r>
      <w:proofErr w:type="spellStart"/>
      <w:r w:rsidRPr="0094392E">
        <w:rPr>
          <w:rFonts w:ascii="Arial" w:eastAsia="Times New Roman" w:hAnsi="Arial" w:cs="Arial"/>
          <w:color w:val="282828"/>
          <w:sz w:val="24"/>
          <w:szCs w:val="24"/>
          <w:lang w:eastAsia="es-UY"/>
        </w:rPr>
        <w:t>Atlahuilco</w:t>
      </w:r>
      <w:proofErr w:type="spellEnd"/>
      <w:r w:rsidRPr="0094392E">
        <w:rPr>
          <w:rFonts w:ascii="Arial" w:eastAsia="Times New Roman" w:hAnsi="Arial" w:cs="Arial"/>
          <w:color w:val="282828"/>
          <w:sz w:val="24"/>
          <w:szCs w:val="24"/>
          <w:lang w:eastAsia="es-UY"/>
        </w:rPr>
        <w:t>, en la sierra de Zongolica, Veracruz.</w:t>
      </w:r>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color w:val="282828"/>
          <w:sz w:val="24"/>
          <w:szCs w:val="24"/>
          <w:lang w:eastAsia="es-UY"/>
        </w:rPr>
        <w:t xml:space="preserve">Sosa </w:t>
      </w:r>
      <w:proofErr w:type="spellStart"/>
      <w:r w:rsidRPr="0094392E">
        <w:rPr>
          <w:rFonts w:ascii="Arial" w:eastAsia="Times New Roman" w:hAnsi="Arial" w:cs="Arial"/>
          <w:color w:val="282828"/>
          <w:sz w:val="24"/>
          <w:szCs w:val="24"/>
          <w:lang w:eastAsia="es-UY"/>
        </w:rPr>
        <w:t>Elízaga</w:t>
      </w:r>
      <w:proofErr w:type="spellEnd"/>
      <w:r w:rsidRPr="0094392E">
        <w:rPr>
          <w:rFonts w:ascii="Arial" w:eastAsia="Times New Roman" w:hAnsi="Arial" w:cs="Arial"/>
          <w:color w:val="282828"/>
          <w:sz w:val="24"/>
          <w:szCs w:val="24"/>
          <w:lang w:eastAsia="es-UY"/>
        </w:rPr>
        <w:t xml:space="preserve"> destaca el importante papel del Centro de Cooperación Regional para la Educación de Adultos en América Latina y el Caribe (</w:t>
      </w:r>
      <w:proofErr w:type="spellStart"/>
      <w:r w:rsidRPr="0094392E">
        <w:rPr>
          <w:rFonts w:ascii="Arial" w:eastAsia="Times New Roman" w:hAnsi="Arial" w:cs="Arial"/>
          <w:color w:val="282828"/>
          <w:sz w:val="24"/>
          <w:szCs w:val="24"/>
          <w:lang w:eastAsia="es-UY"/>
        </w:rPr>
        <w:t>Crefal</w:t>
      </w:r>
      <w:proofErr w:type="spellEnd"/>
      <w:r w:rsidRPr="0094392E">
        <w:rPr>
          <w:rFonts w:ascii="Arial" w:eastAsia="Times New Roman" w:hAnsi="Arial" w:cs="Arial"/>
          <w:color w:val="282828"/>
          <w:sz w:val="24"/>
          <w:szCs w:val="24"/>
          <w:lang w:eastAsia="es-UY"/>
        </w:rPr>
        <w:t>), fundado en los años 50 por Jaime Torres Bodet, y que será la institución desde la cual se coordine el programa de UBBJG, la cual registrará ante la Secretaría de Educación Pública las carreras que se impartan y cuyos títulos tendrán validez en toda América Latina.</w:t>
      </w:r>
    </w:p>
    <w:p w:rsidR="0094392E" w:rsidRPr="0094392E" w:rsidRDefault="0094392E" w:rsidP="0094392E">
      <w:pPr>
        <w:shd w:val="clear" w:color="auto" w:fill="FFFFFF"/>
        <w:spacing w:after="100" w:afterAutospacing="1"/>
        <w:jc w:val="left"/>
        <w:rPr>
          <w:rFonts w:ascii="Arial" w:eastAsia="Times New Roman" w:hAnsi="Arial" w:cs="Arial"/>
          <w:color w:val="282828"/>
          <w:sz w:val="24"/>
          <w:szCs w:val="24"/>
          <w:lang w:eastAsia="es-UY"/>
        </w:rPr>
      </w:pPr>
      <w:r w:rsidRPr="0094392E">
        <w:rPr>
          <w:rFonts w:ascii="Arial" w:eastAsia="Times New Roman" w:hAnsi="Arial" w:cs="Arial"/>
          <w:color w:val="282828"/>
          <w:sz w:val="24"/>
          <w:szCs w:val="24"/>
          <w:lang w:eastAsia="es-UY"/>
        </w:rPr>
        <w:t xml:space="preserve">La finalidad, afirma, es recuperar la visión propuesta por destacados pedagogos y maestros del siglo XX de crear la formación fundamental; es decir, una educación desde </w:t>
      </w:r>
      <w:proofErr w:type="spellStart"/>
      <w:r w:rsidRPr="0094392E">
        <w:rPr>
          <w:rFonts w:ascii="Arial" w:eastAsia="Times New Roman" w:hAnsi="Arial" w:cs="Arial"/>
          <w:color w:val="282828"/>
          <w:sz w:val="24"/>
          <w:szCs w:val="24"/>
          <w:lang w:eastAsia="es-UY"/>
        </w:rPr>
        <w:t>abajoque</w:t>
      </w:r>
      <w:proofErr w:type="spellEnd"/>
      <w:r w:rsidRPr="0094392E">
        <w:rPr>
          <w:rFonts w:ascii="Arial" w:eastAsia="Times New Roman" w:hAnsi="Arial" w:cs="Arial"/>
          <w:color w:val="282828"/>
          <w:sz w:val="24"/>
          <w:szCs w:val="24"/>
          <w:lang w:eastAsia="es-UY"/>
        </w:rPr>
        <w:t xml:space="preserve"> permita atender los problemas y desafíos que enfrentan actualmente las comunidades.</w:t>
      </w:r>
    </w:p>
    <w:p w:rsidR="00776688" w:rsidRDefault="0094392E">
      <w:r w:rsidRPr="0094392E">
        <w:t>https://www.jornada.com.mx/ultimas/2018/12/28/para-indigenas-y-los-mas-pobres-las-cien-nuevas-universidades-4108.html#.XCbo0b3Uxy4.twitter</w:t>
      </w:r>
      <w:bookmarkStart w:id="0" w:name="_GoBack"/>
      <w:bookmarkEnd w:id="0"/>
    </w:p>
    <w:sectPr w:rsidR="007766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2E"/>
    <w:rsid w:val="003B1F72"/>
    <w:rsid w:val="004C0745"/>
    <w:rsid w:val="00544EF4"/>
    <w:rsid w:val="0094392E"/>
    <w:rsid w:val="009E1F77"/>
    <w:rsid w:val="00D017CF"/>
    <w:rsid w:val="00DE20EC"/>
    <w:rsid w:val="00ED72A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1A143-0191-4517-A9B1-0C90FCA5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226687">
      <w:bodyDiv w:val="1"/>
      <w:marLeft w:val="0"/>
      <w:marRight w:val="0"/>
      <w:marTop w:val="0"/>
      <w:marBottom w:val="0"/>
      <w:divBdr>
        <w:top w:val="none" w:sz="0" w:space="0" w:color="auto"/>
        <w:left w:val="none" w:sz="0" w:space="0" w:color="auto"/>
        <w:bottom w:val="none" w:sz="0" w:space="0" w:color="auto"/>
        <w:right w:val="none" w:sz="0" w:space="0" w:color="auto"/>
      </w:divBdr>
      <w:divsChild>
        <w:div w:id="85424437">
          <w:marLeft w:val="0"/>
          <w:marRight w:val="0"/>
          <w:marTop w:val="0"/>
          <w:marBottom w:val="0"/>
          <w:divBdr>
            <w:top w:val="none" w:sz="0" w:space="0" w:color="auto"/>
            <w:left w:val="none" w:sz="0" w:space="0" w:color="auto"/>
            <w:bottom w:val="none" w:sz="0" w:space="0" w:color="auto"/>
            <w:right w:val="none" w:sz="0" w:space="0" w:color="auto"/>
          </w:divBdr>
        </w:div>
        <w:div w:id="1640643954">
          <w:marLeft w:val="0"/>
          <w:marRight w:val="0"/>
          <w:marTop w:val="0"/>
          <w:marBottom w:val="300"/>
          <w:divBdr>
            <w:top w:val="none" w:sz="0" w:space="0" w:color="auto"/>
            <w:left w:val="none" w:sz="0" w:space="0" w:color="auto"/>
            <w:bottom w:val="none" w:sz="0" w:space="0" w:color="auto"/>
            <w:right w:val="none" w:sz="0" w:space="0" w:color="auto"/>
          </w:divBdr>
          <w:divsChild>
            <w:div w:id="1140155134">
              <w:marLeft w:val="0"/>
              <w:marRight w:val="0"/>
              <w:marTop w:val="0"/>
              <w:marBottom w:val="0"/>
              <w:divBdr>
                <w:top w:val="none" w:sz="0" w:space="0" w:color="auto"/>
                <w:left w:val="none" w:sz="0" w:space="0" w:color="auto"/>
                <w:bottom w:val="none" w:sz="0" w:space="0" w:color="auto"/>
                <w:right w:val="none" w:sz="0" w:space="0" w:color="auto"/>
              </w:divBdr>
              <w:divsChild>
                <w:div w:id="2091778737">
                  <w:marLeft w:val="0"/>
                  <w:marRight w:val="0"/>
                  <w:marTop w:val="0"/>
                  <w:marBottom w:val="0"/>
                  <w:divBdr>
                    <w:top w:val="none" w:sz="0" w:space="0" w:color="auto"/>
                    <w:left w:val="none" w:sz="0" w:space="0" w:color="auto"/>
                    <w:bottom w:val="none" w:sz="0" w:space="0" w:color="auto"/>
                    <w:right w:val="none" w:sz="0" w:space="0" w:color="auto"/>
                  </w:divBdr>
                  <w:divsChild>
                    <w:div w:id="1942451818">
                      <w:marLeft w:val="0"/>
                      <w:marRight w:val="0"/>
                      <w:marTop w:val="0"/>
                      <w:marBottom w:val="0"/>
                      <w:divBdr>
                        <w:top w:val="none" w:sz="0" w:space="0" w:color="auto"/>
                        <w:left w:val="none" w:sz="0" w:space="0" w:color="auto"/>
                        <w:bottom w:val="none" w:sz="0" w:space="0" w:color="auto"/>
                        <w:right w:val="none" w:sz="0" w:space="0" w:color="auto"/>
                      </w:divBdr>
                      <w:divsChild>
                        <w:div w:id="476536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12432558">
          <w:marLeft w:val="-225"/>
          <w:marRight w:val="-225"/>
          <w:marTop w:val="0"/>
          <w:marBottom w:val="0"/>
          <w:divBdr>
            <w:top w:val="none" w:sz="0" w:space="0" w:color="auto"/>
            <w:left w:val="none" w:sz="0" w:space="0" w:color="auto"/>
            <w:bottom w:val="none" w:sz="0" w:space="0" w:color="auto"/>
            <w:right w:val="none" w:sz="0" w:space="0" w:color="auto"/>
          </w:divBdr>
          <w:divsChild>
            <w:div w:id="250087256">
              <w:marLeft w:val="0"/>
              <w:marRight w:val="0"/>
              <w:marTop w:val="0"/>
              <w:marBottom w:val="0"/>
              <w:divBdr>
                <w:top w:val="none" w:sz="0" w:space="0" w:color="auto"/>
                <w:left w:val="none" w:sz="0" w:space="0" w:color="auto"/>
                <w:bottom w:val="none" w:sz="0" w:space="0" w:color="auto"/>
                <w:right w:val="none" w:sz="0" w:space="0" w:color="auto"/>
              </w:divBdr>
              <w:divsChild>
                <w:div w:id="14814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share?url=http://www.jornada.com.mx/ultimas/2018/12/28/para-indigenas-y-los-mas-pobres-las-cien-nuevas-universidades-4108.html"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intent/tweet?original_referer=http://www.jornada.com.mx/ultimas/2018/12/28/para-indigenas-y-los-mas-pobres-las-cien-nuevas-universidades-4108.html&amp;ref_src=twsrc%5etfw&amp;text=Para%20ind%C3%ADgenas%20y%20los%20m%C3%A1s%20pobres,%20las%20cien%20nuevas%20universidades&amp;tw_p=tweetbutton&amp;url=http://www.jornada.com.mx/ultimas/2018/12/28/para-indigenas-y-los-mas-pobres-las-cien-nuevas-universidades-4108.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hyperlink" Target="javascript:;" TargetMode="Externa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Da Costa</dc:creator>
  <cp:keywords/>
  <dc:description/>
  <cp:lastModifiedBy>Nestor Da Costa</cp:lastModifiedBy>
  <cp:revision>1</cp:revision>
  <dcterms:created xsi:type="dcterms:W3CDTF">2019-01-03T00:13:00Z</dcterms:created>
  <dcterms:modified xsi:type="dcterms:W3CDTF">2019-01-03T00:14:00Z</dcterms:modified>
</cp:coreProperties>
</file>