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46" w:rsidRPr="005C7046" w:rsidRDefault="005C7046" w:rsidP="005C7046">
      <w:pPr>
        <w:spacing w:after="192"/>
        <w:jc w:val="left"/>
        <w:textAlignment w:val="baseline"/>
        <w:outlineLvl w:val="0"/>
        <w:rPr>
          <w:rFonts w:ascii="inherit" w:eastAsia="Times New Roman" w:hAnsi="inherit" w:cs="Times New Roman"/>
          <w:b/>
          <w:bCs/>
          <w:color w:val="048F10"/>
          <w:kern w:val="36"/>
          <w:sz w:val="48"/>
          <w:szCs w:val="48"/>
          <w:lang w:eastAsia="es-UY"/>
        </w:rPr>
      </w:pPr>
      <w:r w:rsidRPr="005C7046">
        <w:rPr>
          <w:rFonts w:ascii="inherit" w:eastAsia="Times New Roman" w:hAnsi="inherit" w:cs="Times New Roman"/>
          <w:b/>
          <w:bCs/>
          <w:color w:val="048F10"/>
          <w:kern w:val="36"/>
          <w:sz w:val="48"/>
          <w:szCs w:val="48"/>
          <w:lang w:eastAsia="es-UY"/>
        </w:rPr>
        <w:t>La COP24 no escuchó ni a la ciencia, ni a la ciudadanía</w:t>
      </w:r>
    </w:p>
    <w:p w:rsidR="005C7046" w:rsidRPr="005C7046" w:rsidRDefault="005C7046" w:rsidP="005C7046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5C7046"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 wp14:anchorId="0D44D0C6" wp14:editId="547A4237">
            <wp:extent cx="5286375" cy="3054891"/>
            <wp:effectExtent l="0" t="0" r="0" b="0"/>
            <wp:docPr id="1" name="Imagen 1" descr="Ir a La COP24 no escuchó ni a la ciencia, ni a la ciudadan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 a La COP24 no escuchó ni a la ciencia, ni a la ciudadan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09" cy="30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046">
        <w:rPr>
          <w:rFonts w:ascii="Arial" w:eastAsia="Times New Roman" w:hAnsi="Arial" w:cs="Arial"/>
          <w:color w:val="048F10"/>
          <w:sz w:val="24"/>
          <w:szCs w:val="24"/>
          <w:bdr w:val="none" w:sz="0" w:space="0" w:color="auto" w:frame="1"/>
          <w:lang w:eastAsia="es-UY"/>
        </w:rPr>
        <w:t>17 diciembre 2018</w:t>
      </w:r>
    </w:p>
    <w:p w:rsidR="005C7046" w:rsidRPr="005C7046" w:rsidRDefault="005C7046" w:rsidP="005C7046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UY"/>
        </w:rPr>
      </w:pP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Terminó la Cumbre del Clima el pasado sábado día 15 de madrugada, y tras dos semanas de negociación,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el resultado general es muy negativo tanto para las personas como para el Planeta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.</w:t>
      </w:r>
    </w:p>
    <w:p w:rsidR="005C7046" w:rsidRPr="005C7046" w:rsidRDefault="005C7046" w:rsidP="005C7046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UY"/>
        </w:rPr>
      </w:pP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En un momento en el que recién se conocen, a través del IPCC, los peores impactos del cambio climático en un mundo sin acciones políticas contundentes contra el clima, la mayor parte de los países han decido hacer oídos sordos a dicho informe, y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ponernos en una senda que superaría los 3 grados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 de ahora a finales de siglo.</w:t>
      </w:r>
    </w:p>
    <w:p w:rsidR="005C7046" w:rsidRPr="005C7046" w:rsidRDefault="005C7046" w:rsidP="005C7046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UY"/>
        </w:rPr>
      </w:pP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Los acuerdos de mínimos, y la falta de principios de Justicia Climática, han sido la tónica a lo largo de una negociación marcada por la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falta de ambición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 y de buena voluntad por parte de los países industrializados.</w:t>
      </w:r>
    </w:p>
    <w:p w:rsidR="005C7046" w:rsidRPr="005C7046" w:rsidRDefault="005C7046" w:rsidP="005C7046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UY"/>
        </w:rPr>
      </w:pP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Entre los resultados más preocupantes encontramos que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Estados Unidos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 no se ha quedado solo en su inacción ante el cambio climático, sino que cuenta con el respaldo de países como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Rusia, Arabia Saudí o Kuwait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, que reniegan de los informes científicos y rechazan la financiación adicional Norte-Sur para asegurar la adaptación y transformación energética de los países más afectados por el aumento de la temperatura.</w:t>
      </w:r>
    </w:p>
    <w:p w:rsidR="005C7046" w:rsidRPr="005C7046" w:rsidRDefault="005C7046" w:rsidP="005C7046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UY"/>
        </w:rPr>
      </w:pP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 xml:space="preserve">Puesto que la mayoría de las Partes del Norte Global han decidido poner por delante el beneficio de sus empresas, en lugar del de sus habitantes y del resto de comunidades del mundo, </w:t>
      </w:r>
      <w:proofErr w:type="gramStart"/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 xml:space="preserve">un conjunto de 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lastRenderedPageBreak/>
        <w:t>países han</w:t>
      </w:r>
      <w:proofErr w:type="gramEnd"/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 xml:space="preserve"> decidido unirse para dar una respuesta que contrarrestara esta apatía. Así se presentó públicamente la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 “Coalición de Alta Ambición”,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 </w:t>
      </w:r>
      <w:proofErr w:type="gramStart"/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o</w:t>
      </w:r>
      <w:proofErr w:type="gramEnd"/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 xml:space="preserve"> en otras palabras, varios países, entre los que encontramos a España, se han comprometido a mejorar sus aportaciones nacionales de clima antes de 2020, y aumentar la acción en el corto y largo plazo.</w:t>
      </w:r>
    </w:p>
    <w:p w:rsidR="005C7046" w:rsidRPr="005C7046" w:rsidRDefault="005C7046" w:rsidP="005C7046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UY"/>
        </w:rPr>
      </w:pP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En este sentido, estaremos pendiente en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el ámbito nacional de que el Gobierno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 sea coherente con su decisión de sumarse a dicha coalición, y tramite cuanto antes una ley de Cambio Climático que sirva para apuntar sus buenas intenciones con hechos medibles.</w:t>
      </w:r>
    </w:p>
    <w:p w:rsidR="005C7046" w:rsidRPr="005C7046" w:rsidRDefault="005C7046" w:rsidP="005C7046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UY"/>
        </w:rPr>
      </w:pP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Desde Amigos de la Tierra hacemos un llamamiento a todos los pueblos para que no den por válido el texto acordado en esta Cumbre. El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Libro de Reglas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 para lograr el Acuerdo de París está totalmente cooptado por las empresas, y es una puerta abierta a las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falsas soluciones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 como los mercados de carbono o la compensación de emisiones a través de la plantación de bosques.</w:t>
      </w:r>
    </w:p>
    <w:p w:rsidR="005C7046" w:rsidRPr="005C7046" w:rsidRDefault="005C7046" w:rsidP="005C7046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UY"/>
        </w:rPr>
      </w:pP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La siguiente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Conferencia de las Partes (COP25)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 se llevará a cabo en Chile del 11 al 25 de noviembre de 2019, y habrá una Pre-COP en Costa Rica. Una vez más, desde Amigos de la Tierra estaremos allí. </w:t>
      </w:r>
      <w:r w:rsidRPr="005C704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es-UY"/>
        </w:rPr>
        <w:t>En ningún caso cederemos</w:t>
      </w:r>
      <w:r w:rsidRPr="005C7046">
        <w:rPr>
          <w:rFonts w:ascii="Arial" w:eastAsia="Times New Roman" w:hAnsi="Arial" w:cs="Arial"/>
          <w:color w:val="333333"/>
          <w:sz w:val="28"/>
          <w:szCs w:val="28"/>
          <w:lang w:eastAsia="es-UY"/>
        </w:rPr>
        <w:t>, ni nos cansaremos de indicarles el camino para alcanzar un modelo de emisiones netas cero donde los principios de la Justicia Climática se vean reflejados en los textos de negociación.</w:t>
      </w:r>
    </w:p>
    <w:p w:rsidR="00776688" w:rsidRDefault="005C7046">
      <w:hyperlink r:id="rId5" w:history="1">
        <w:r w:rsidRPr="00F2320C">
          <w:rPr>
            <w:rStyle w:val="Hipervnculo"/>
          </w:rPr>
          <w:t>https://www.tierra.org/la-cop24-no-escucho-ni-a-la-ciencia-ni-a-la-ciudadania/</w:t>
        </w:r>
      </w:hyperlink>
    </w:p>
    <w:p w:rsidR="005C7046" w:rsidRDefault="005C7046">
      <w:bookmarkStart w:id="0" w:name="_GoBack"/>
      <w:bookmarkEnd w:id="0"/>
    </w:p>
    <w:sectPr w:rsidR="005C7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46"/>
    <w:rsid w:val="003B1F72"/>
    <w:rsid w:val="004C0745"/>
    <w:rsid w:val="00544EF4"/>
    <w:rsid w:val="005C7046"/>
    <w:rsid w:val="009E1F77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9DE4"/>
  <w15:chartTrackingRefBased/>
  <w15:docId w15:val="{079F7183-5855-4B5C-A39D-2AFB3BC5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70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70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erra.org/la-cop24-no-escucho-ni-a-la-ciencia-ni-a-la-ciudadani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2019-01-03T00:36:00Z</dcterms:created>
  <dcterms:modified xsi:type="dcterms:W3CDTF">2019-01-03T00:37:00Z</dcterms:modified>
</cp:coreProperties>
</file>