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B31" w:rsidRPr="00777B31" w:rsidRDefault="00777B31" w:rsidP="00777B31">
      <w:pPr>
        <w:spacing w:after="15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</w:pPr>
      <w:r w:rsidRPr="00777B31">
        <w:rPr>
          <w:rFonts w:ascii="Segoe UI" w:eastAsia="Times New Roman" w:hAnsi="Segoe UI" w:cs="Segoe UI"/>
          <w:b/>
          <w:bCs/>
          <w:color w:val="353535"/>
          <w:kern w:val="36"/>
          <w:sz w:val="48"/>
          <w:szCs w:val="48"/>
          <w:lang w:val="es-UY" w:eastAsia="es-UY"/>
        </w:rPr>
        <w:t>TEOLOGIA DA LIBERTAÇÃO E A ECOLOGIA UNIDAS EM UMA LUTA COMUM</w:t>
      </w:r>
    </w:p>
    <w:p w:rsidR="00777B31" w:rsidRPr="00777B31" w:rsidRDefault="00777B31" w:rsidP="00777B31">
      <w:pPr>
        <w:spacing w:line="360" w:lineRule="atLeast"/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</w:pPr>
      <w:r w:rsidRPr="00777B31">
        <w:rPr>
          <w:rFonts w:ascii="Segoe UI" w:eastAsia="Times New Roman" w:hAnsi="Segoe UI" w:cs="Segoe UI"/>
          <w:noProof/>
          <w:color w:val="696969"/>
          <w:sz w:val="21"/>
          <w:szCs w:val="21"/>
          <w:lang w:val="es-UY" w:eastAsia="es-UY"/>
        </w:rPr>
        <w:drawing>
          <wp:inline distT="0" distB="0" distL="0" distR="0" wp14:anchorId="17E4ED7F" wp14:editId="76256136">
            <wp:extent cx="228600" cy="228600"/>
            <wp:effectExtent l="0" t="0" r="0" b="0"/>
            <wp:docPr id="1" name="Imagen 1" descr="https://secure.gravatar.com/avatar/08c113ae8d3700ac5ab7f276c625a4ad?s=24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08c113ae8d3700ac5ab7f276c625a4ad?s=24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B3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 xml:space="preserve"> Leonardo </w:t>
      </w:r>
      <w:proofErr w:type="spellStart"/>
      <w:r w:rsidRPr="00777B31">
        <w:rPr>
          <w:rFonts w:ascii="Segoe UI" w:eastAsia="Times New Roman" w:hAnsi="Segoe UI" w:cs="Segoe UI"/>
          <w:color w:val="696969"/>
          <w:sz w:val="21"/>
          <w:szCs w:val="21"/>
          <w:lang w:val="es-UY" w:eastAsia="es-UY"/>
        </w:rPr>
        <w:t>Boff</w:t>
      </w:r>
      <w:proofErr w:type="spellEnd"/>
    </w:p>
    <w:p w:rsidR="00777B31" w:rsidRPr="00777B31" w:rsidRDefault="00777B31" w:rsidP="00777B31">
      <w:pPr>
        <w:shd w:val="clear" w:color="auto" w:fill="FFFFFF"/>
        <w:spacing w:line="0" w:lineRule="auto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Arial" w:eastAsia="Times New Roman" w:hAnsi="Arial" w:cs="Arial"/>
          <w:color w:val="353535"/>
          <w:sz w:val="15"/>
          <w:szCs w:val="15"/>
          <w:lang w:val="es-UY" w:eastAsia="es-UY"/>
        </w:rPr>
        <w:t>Anúncios</w:t>
      </w:r>
      <w:proofErr w:type="spellEnd"/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 DA LIBERTAÇÃO E A ECOLOGIA UNIDAS EM UMA LUTA COMUM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Claudia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Fanti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é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conhecida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jornalista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italiana, especialista em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latino-americana</w:t>
      </w:r>
      <w:proofErr w:type="gram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libertação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Participou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principais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congressos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mundiais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desta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Traduz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perfeitamente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português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do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espanhol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Traduziu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muita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exatidão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 </w:t>
      </w:r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 xml:space="preserve">A </w:t>
      </w:r>
      <w:proofErr w:type="spellStart"/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>Imitação</w:t>
      </w:r>
      <w:proofErr w:type="spellEnd"/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 xml:space="preserve"> de Cristo e o </w:t>
      </w:r>
      <w:proofErr w:type="spellStart"/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>Seguimento</w:t>
      </w:r>
      <w:proofErr w:type="spellEnd"/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b/>
          <w:bCs/>
          <w:i/>
          <w:iCs/>
          <w:color w:val="353535"/>
          <w:sz w:val="27"/>
          <w:szCs w:val="27"/>
          <w:lang w:val="es-UY" w:eastAsia="es-UY"/>
        </w:rPr>
        <w:t>Jesus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 de Tomás de Kempis e 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minha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parte que é a última. </w:t>
      </w:r>
      <w:proofErr w:type="gram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É  extremamente</w:t>
      </w:r>
      <w:proofErr w:type="gram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inteligente e engajada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reflexão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teológica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avançada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militante de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movimentos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sociais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É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melhores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conhecedoras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pensamento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área italiana. Agradecemos por este </w:t>
      </w:r>
      <w:proofErr w:type="spellStart"/>
      <w:proofErr w:type="gram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testemunho:Lboff</w:t>
      </w:r>
      <w:proofErr w:type="spellEnd"/>
      <w:proofErr w:type="gram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 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***********************************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Querido Leonardo,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Era 1996,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casa de Antonio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Vermigli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amigo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entrevistei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vez.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longo dos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entrevistas se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sucederam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Mas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especial. Era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vez em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entrevistava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grande Leonardo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Boff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principais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expoentes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daquela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já modificara profundamente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olhar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vida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marcava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jornalista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 tema da entrevista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especial: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acabava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sair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italiano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Grito da Terra, grito dos pobres –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cósmica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emoção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os astronautas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sentiram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ver, pela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vez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história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Terra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espaço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sideral,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descobrindo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-a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única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indivisível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Terra-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humanidade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tomou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páginas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 instigando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olhar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modo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dife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rente para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luminoso planeta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branco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-azul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grávido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vida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ele mesmo ser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Graças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descobri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estavam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unidas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Ambas a partir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único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grito: “o grito dos pobres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querem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vida,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beleza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e “o grito da Terra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geme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sob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opressão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”. Ambos orientados para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“o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primeiro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grito, dos pobres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partindo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si mesmos,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sujeitos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históricos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organizados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conscientizados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aliança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sujeitos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de- terminados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abraçar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causa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luta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”; </w:t>
      </w: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 xml:space="preserve">o segundo, do Planeta Ter-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através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novo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paradigma centrado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inter-relação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todos os seres humanos entre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natureza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toda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Desde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pesquisa –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conduzida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tanto tempo,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tempo demasiado grande, como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solidão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total, até que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gravidade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ambiental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forçou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latino-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ameri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cana a considerar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prioridades –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pesquisa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extraordinária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inspiração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para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vida e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Lembro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-me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traduzido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publicado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Itália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Congresso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Continental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Universidade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Jesuíta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Vale do Rio dos Sinos,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Leopoldo,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outubro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2012. O tema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atribuído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“O lugar e o papel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processos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mudança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continente no contexto mundial”, mas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decidiu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insistindo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relação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preocupação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Naquela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ocasião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havia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falado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articular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colocando o discurso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orgânica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limitar,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adicionando “apenas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capítulo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corpo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TL.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certa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forma,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chegou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depois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dolorosas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dificuldades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Roma.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: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Depois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me ter imposto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obsequioso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silêncio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Paulo II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mandou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-me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carta,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coisas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 mostrar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(</w:t>
      </w:r>
      <w:proofErr w:type="spellStart"/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pensei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se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estudei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Alemanha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claro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!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). A segunda é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enfrentar os temas realmente importantes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Pensei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Já que é o papa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diz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é preciso levá-lo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percebi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o grande tema sobre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começar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reflexão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era pensar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Terra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filhas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filhos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condenados da Terra.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ver como garantir o futuro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civilização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É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comecei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estudar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Porque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lida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problema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válido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Se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quisesse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jornalístico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gastar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tempo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espaço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à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salvação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junto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plane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 Grande Pobre, devastado e oprimido. É a Terra crucificada,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precisa ser retirada da cruz.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tornou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principais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tópicos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atividade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jornalística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também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militância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social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política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Já em 2009,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acaso,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achei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necessário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participar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pessoalmente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4o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Fórum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Mundial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Belém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PA, sobre o tema “Terra,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água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nos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antecederam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9o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Fórum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Social Mundial. E o fato de que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conferência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fórum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entregue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poderia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deixar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menor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dúvida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era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“honra”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̂,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merecia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>Lembro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-me que,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embora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assediado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estrela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 fotó- grafos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jornalistas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encontrou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tempo para me dar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longa entrevista, abordando, entre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questões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dificuldade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assumir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paradigma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incorporar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conhecimentos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científicos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fácil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aquisi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como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física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quântica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nova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astrofísica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Precisamente,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comecei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voltar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atenção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imenso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espaço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pesquisa,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oferecido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pela nova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história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sagrada”, transmitida pelas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ciências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à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humanidade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tropecei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maiores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obras-primas: o </w:t>
      </w:r>
      <w:r w:rsidRPr="00777B31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 xml:space="preserve">Tao da </w:t>
      </w:r>
      <w:proofErr w:type="spellStart"/>
      <w:r w:rsidRPr="00777B31">
        <w:rPr>
          <w:rFonts w:ascii="Times New Roman" w:eastAsia="Times New Roman" w:hAnsi="Times New Roman" w:cs="Times New Roman"/>
          <w:b/>
          <w:bCs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escrito junto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cosmólogo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canadense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Mark Hathaway. A busca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apaixonada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sabedoria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necessária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fazer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profundas transforma-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ções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mundo”, realizadas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através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releitura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partir das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fronteiras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avançadas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dos valores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tradição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taoista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pesquisa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resumia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melhor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título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Nele,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antiga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palavra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chinesa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Tao (“estrada,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rumo à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harmonia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à paz 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relações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justas”),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indicava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sabedoria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reside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próprio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coração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universo e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contém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propósito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direção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está unida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termo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que ex-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processo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visa “remediar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terrível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dano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infligimos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outro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planeta “,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direção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mundo “em que todos os seres humanos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dignidade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harmonia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grande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comunidade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compõe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Gaia, a Terra viva”, dentro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universo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́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realização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próprias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potencialidades.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forma,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partindo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reconhecimento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extensão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gravidade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nos encontramos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únicas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alternativas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possíveis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optar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realizar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qualquer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transforma-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real, perpetuando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sistema global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dominação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, deslizando para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futuro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infelicidade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pobreza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degradação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ca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pior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pôr-se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em busca do Tao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realizando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revolução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consciência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reinvenção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nós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mesmos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espécie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direção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“nova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civilização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global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beleza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dignidade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diversidade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respeito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absoluto pela vida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estarão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centro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tudo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: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autêntica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grande virada”.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Dai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́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compreensão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realidade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concepção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lugar que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humanidade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ocupa no cosmos.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define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a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libertação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oposição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àquela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cosmologia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dominação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que, em grande parte,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autorizou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submissão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Terra”,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substituindo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moradia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viva, rica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mistério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por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universo “como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imensa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máquina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composta de simples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tijolos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”,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funcionam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maneira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determinista.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universo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morto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feito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matéria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inanimada, que pode,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portanto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ser explorado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remorsos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nome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desenvolvimento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econômico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social.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>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superada pela pesquisa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científica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contemporânea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contrário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emerge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natureza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profundamente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holística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relacional do cosmos,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rede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relações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“cada parte recebe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significado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existência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apenas do lugar que ocupa no interior do todo” e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todas as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comunidades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evoluíram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se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fossem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grande organismo”.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viva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liberdade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dinâmica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criativa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”. É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espécie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super-organismo vivo que a Terra se revela.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sólidas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provas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atividade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autorreguladora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ecosfera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É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teoria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Gaia, cuja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versão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forte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sustenta “que os organismos vivos,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trabalhando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juntos,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forma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regulam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controlam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ambiente para conservar,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talvez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até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otimizar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condições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necessárias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à vida”.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Aquele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Leonardo,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continha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mensagem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extraordinária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nunca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foi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necessária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hoje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vez que,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olhando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o mundo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construímos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podemos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deixar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nos sentir desanimados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capa-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nos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fazer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mal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crueldade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tratamos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comunidade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vida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planeta,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diante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cegueira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loucura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espécie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imerecidamente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autodenominada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piens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–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definiu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“a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ameaça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à vida” – está dando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destruir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própria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casa.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que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cenário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atual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embora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dramático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apenas,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crise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põe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à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purifica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leva à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maturação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”, anunciando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novo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começo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parto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promessas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aborto da aventura humana”. Em suma,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destino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 o de nos tornar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plenamente huma- nos,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capazes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sentir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compaixão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inclui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tudo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criar,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a nova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civilização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da Era da Terra, em cuja porta,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contrário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do que está escrito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porta do Inferno de Dante,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ser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em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todas as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línguas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existentes: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Vós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entrais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nunca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abandonai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esperança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”.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acordo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ideia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Teilhard de Chardin,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evolução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“plasmada de modo a convergir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estágio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superior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final,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para ser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alcançado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pode ser chamado de “ponto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ômega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Embora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seja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dizer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exatamente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́,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parecera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́, o fato é que implica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níveis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complexidade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de inter-re-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diversidade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autoconsciência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maiores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Assim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sublinhava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possível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afirmar: o cosmos “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́ em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processo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gênese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” e que,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portanto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“cada ser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cada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entidade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cheios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potencialidades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ainda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realizadas”.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Caro Leonardo, em todos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anos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somente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nunca me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negou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entrevista,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respondeu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generosamente a todos 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pedidos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artigos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comentários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contribuições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Até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aceitou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escrever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mim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belo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capítulo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aparece no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cosmo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como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revelação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editei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juntamente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Jose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María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Vigil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livro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deve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muito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̂, Leonardo, do que apenas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capítulo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longo de todo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caminho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pesquisa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lastRenderedPageBreak/>
        <w:t>aprofundamento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sobre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novo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paradigma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ecológico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desempenhou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papel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essencial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qual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sempre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lhe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serei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agradecida.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Os 80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anos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viveu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tanta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plenitude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com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tanto amor pela vida, e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nós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todos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todas estamos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aqui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celebrando,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tornaram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esse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mundo, que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algumas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vezes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é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tão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inóspito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violen-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,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um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lugar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melhor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e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acolhedor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. Uno 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meu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profundo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agradecimento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voce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̂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agradecimento</w:t>
      </w:r>
      <w:proofErr w:type="spell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de tantos amigos </w:t>
      </w:r>
      <w:proofErr w:type="gramStart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>e</w:t>
      </w:r>
      <w:proofErr w:type="gramEnd"/>
      <w:r w:rsidRPr="00777B31"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  <w:t xml:space="preserve"> amigas</w:t>
      </w:r>
    </w:p>
    <w:p w:rsidR="00777B31" w:rsidRPr="00777B31" w:rsidRDefault="00777B31" w:rsidP="00777B3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53535"/>
          <w:sz w:val="27"/>
          <w:szCs w:val="27"/>
          <w:lang w:val="es-UY" w:eastAsia="es-UY"/>
        </w:rPr>
      </w:pPr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Claudia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Fanti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.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Jornalista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italiana, engajada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na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reflexão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teológica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mais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avançada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e militante de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movimentos</w:t>
      </w:r>
      <w:proofErr w:type="spellEnd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 xml:space="preserve"> </w:t>
      </w:r>
      <w:proofErr w:type="spellStart"/>
      <w:r w:rsidRPr="00777B31">
        <w:rPr>
          <w:rFonts w:ascii="Times New Roman" w:eastAsia="Times New Roman" w:hAnsi="Times New Roman" w:cs="Times New Roman"/>
          <w:i/>
          <w:iCs/>
          <w:color w:val="353535"/>
          <w:sz w:val="27"/>
          <w:szCs w:val="27"/>
          <w:lang w:val="es-UY" w:eastAsia="es-UY"/>
        </w:rPr>
        <w:t>sociais</w:t>
      </w:r>
      <w:proofErr w:type="spellEnd"/>
    </w:p>
    <w:p w:rsidR="002E2F5B" w:rsidRDefault="00777B31" w:rsidP="00777B31">
      <w:pPr>
        <w:jc w:val="both"/>
      </w:pPr>
      <w:hyperlink r:id="rId5" w:history="1">
        <w:r w:rsidRPr="00913044">
          <w:rPr>
            <w:rStyle w:val="Hipervnculo"/>
          </w:rPr>
          <w:t>https://leonardoboff.wordpress.com/2018/12/22/teologia-da-libertac%CC%A7a%CC%83o-e-a-ecologia-unidas-em-uma-luta-comum/amp/?__twitter_impression=true</w:t>
        </w:r>
      </w:hyperlink>
    </w:p>
    <w:p w:rsidR="00777B31" w:rsidRDefault="00777B31" w:rsidP="00777B31">
      <w:pPr>
        <w:jc w:val="both"/>
      </w:pPr>
      <w:bookmarkStart w:id="0" w:name="_GoBack"/>
      <w:bookmarkEnd w:id="0"/>
    </w:p>
    <w:sectPr w:rsidR="00777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31"/>
    <w:rsid w:val="002E2F5B"/>
    <w:rsid w:val="007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D6D6"/>
  <w15:chartTrackingRefBased/>
  <w15:docId w15:val="{F4AE17A4-9BFE-4B05-A97B-6698F8F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B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B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92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6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4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1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onardoboff.wordpress.com/2018/12/22/teologia-da-libertac%CC%A7a%CC%83o-e-a-ecologia-unidas-em-uma-luta-comum/amp/?__twitter_impression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2018-12-24T09:51:00Z</dcterms:created>
  <dcterms:modified xsi:type="dcterms:W3CDTF">2018-12-24T09:52:00Z</dcterms:modified>
</cp:coreProperties>
</file>