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68D" w:rsidRPr="007D668D" w:rsidRDefault="007D668D" w:rsidP="007D668D">
      <w:pPr>
        <w:shd w:val="clear" w:color="auto" w:fill="FFFFFF"/>
        <w:spacing w:after="0" w:line="240" w:lineRule="auto"/>
        <w:jc w:val="center"/>
        <w:rPr>
          <w:rFonts w:ascii="Arial" w:eastAsia="Times New Roman" w:hAnsi="Arial" w:cs="Arial"/>
          <w:color w:val="222222"/>
          <w:sz w:val="19"/>
          <w:szCs w:val="19"/>
          <w:lang w:eastAsia="es-UY"/>
        </w:rPr>
      </w:pPr>
      <w:r w:rsidRPr="007D668D">
        <w:rPr>
          <w:rFonts w:ascii="Arial" w:eastAsia="Times New Roman" w:hAnsi="Arial" w:cs="Arial"/>
          <w:b/>
          <w:bCs/>
          <w:color w:val="000000"/>
          <w:sz w:val="24"/>
          <w:szCs w:val="24"/>
          <w:lang w:eastAsia="es-UY"/>
        </w:rPr>
        <w:t>Jesús, una mujer y la despenalización</w:t>
      </w:r>
    </w:p>
    <w:p w:rsidR="007D668D" w:rsidRPr="007D668D" w:rsidRDefault="007D668D" w:rsidP="007D668D">
      <w:pPr>
        <w:shd w:val="clear" w:color="auto" w:fill="FFFFFF"/>
        <w:spacing w:after="0" w:line="240" w:lineRule="auto"/>
        <w:jc w:val="center"/>
        <w:rPr>
          <w:rFonts w:ascii="Arial" w:eastAsia="Times New Roman" w:hAnsi="Arial" w:cs="Arial"/>
          <w:color w:val="222222"/>
          <w:sz w:val="19"/>
          <w:szCs w:val="19"/>
          <w:lang w:eastAsia="es-UY"/>
        </w:rPr>
      </w:pPr>
      <w:r w:rsidRPr="007D668D">
        <w:rPr>
          <w:rFonts w:ascii="Times New Roman" w:eastAsia="Times New Roman" w:hAnsi="Times New Roman" w:cs="Times New Roman"/>
          <w:color w:val="000000"/>
          <w:sz w:val="27"/>
          <w:szCs w:val="27"/>
          <w:lang w:eastAsia="es-UY"/>
        </w:rPr>
        <w:t> </w:t>
      </w:r>
    </w:p>
    <w:p w:rsidR="007D668D" w:rsidRPr="007D668D" w:rsidRDefault="007D668D" w:rsidP="007D668D">
      <w:pPr>
        <w:shd w:val="clear" w:color="auto" w:fill="FFFFFF"/>
        <w:spacing w:after="0" w:line="240" w:lineRule="auto"/>
        <w:jc w:val="right"/>
        <w:rPr>
          <w:rFonts w:ascii="Arial" w:eastAsia="Times New Roman" w:hAnsi="Arial" w:cs="Arial"/>
          <w:color w:val="222222"/>
          <w:sz w:val="19"/>
          <w:szCs w:val="19"/>
          <w:lang w:eastAsia="es-UY"/>
        </w:rPr>
      </w:pPr>
      <w:r w:rsidRPr="007D668D">
        <w:rPr>
          <w:rFonts w:ascii="Arial" w:eastAsia="Times New Roman" w:hAnsi="Arial" w:cs="Arial"/>
          <w:i/>
          <w:iCs/>
          <w:color w:val="000000"/>
          <w:sz w:val="24"/>
          <w:szCs w:val="24"/>
          <w:lang w:eastAsia="es-UY"/>
        </w:rPr>
        <w:t>Eduardo de la Serna</w:t>
      </w:r>
    </w:p>
    <w:p w:rsidR="007D668D" w:rsidRPr="007D668D" w:rsidRDefault="007D668D" w:rsidP="007D668D">
      <w:pPr>
        <w:shd w:val="clear" w:color="auto" w:fill="FFFFFF"/>
        <w:spacing w:after="0" w:line="240" w:lineRule="auto"/>
        <w:jc w:val="right"/>
        <w:rPr>
          <w:rFonts w:ascii="Arial" w:eastAsia="Times New Roman" w:hAnsi="Arial" w:cs="Arial"/>
          <w:color w:val="222222"/>
          <w:sz w:val="19"/>
          <w:szCs w:val="19"/>
          <w:lang w:eastAsia="es-UY"/>
        </w:rPr>
      </w:pPr>
      <w:r w:rsidRPr="007D668D">
        <w:rPr>
          <w:rFonts w:ascii="Times New Roman" w:eastAsia="Times New Roman" w:hAnsi="Times New Roman" w:cs="Times New Roman"/>
          <w:color w:val="000000"/>
          <w:sz w:val="27"/>
          <w:szCs w:val="27"/>
          <w:lang w:eastAsia="es-UY"/>
        </w:rPr>
        <w:t> </w:t>
      </w:r>
    </w:p>
    <w:p w:rsidR="007D668D" w:rsidRPr="007D668D" w:rsidRDefault="007D668D" w:rsidP="007D668D">
      <w:pPr>
        <w:shd w:val="clear" w:color="auto" w:fill="FFFFFF"/>
        <w:spacing w:after="0" w:line="240" w:lineRule="auto"/>
        <w:jc w:val="right"/>
        <w:rPr>
          <w:rFonts w:ascii="Arial" w:eastAsia="Times New Roman" w:hAnsi="Arial" w:cs="Arial"/>
          <w:color w:val="222222"/>
          <w:sz w:val="19"/>
          <w:szCs w:val="19"/>
          <w:lang w:eastAsia="es-UY"/>
        </w:rPr>
      </w:pPr>
      <w:r>
        <w:rPr>
          <w:noProof/>
        </w:rPr>
        <w:drawing>
          <wp:inline distT="0" distB="0" distL="0" distR="0" wp14:anchorId="7DEB2A6C" wp14:editId="11293EA2">
            <wp:extent cx="5400040" cy="3037523"/>
            <wp:effectExtent l="0" t="0" r="0" b="0"/>
            <wp:docPr id="2" name="Imagen 2" descr="https://4.bp.blogspot.com/-_bmnAZmYmsQ/W2WU9pd5bgI/AAAAAAAABOQ/9I1hpK6W9sEbAPmI5EUoxcBxvrL1uIXpQCLcBGAs/s1600/Apedrea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4.bp.blogspot.com/-_bmnAZmYmsQ/W2WU9pd5bgI/AAAAAAAABOQ/9I1hpK6W9sEbAPmI5EUoxcBxvrL1uIXpQCLcBGAs/s1600/Apedrear.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40" cy="3037523"/>
                    </a:xfrm>
                    <a:prstGeom prst="rect">
                      <a:avLst/>
                    </a:prstGeom>
                    <a:noFill/>
                    <a:ln>
                      <a:noFill/>
                    </a:ln>
                  </pic:spPr>
                </pic:pic>
              </a:graphicData>
            </a:graphic>
          </wp:inline>
        </w:drawing>
      </w:r>
      <w:bookmarkStart w:id="0" w:name="_GoBack"/>
      <w:bookmarkEnd w:id="0"/>
      <w:r w:rsidRPr="007D668D">
        <w:rPr>
          <w:rFonts w:ascii="Times New Roman" w:eastAsia="Times New Roman" w:hAnsi="Times New Roman" w:cs="Times New Roman"/>
          <w:color w:val="000000"/>
          <w:sz w:val="27"/>
          <w:szCs w:val="27"/>
          <w:lang w:eastAsia="es-UY"/>
        </w:rPr>
        <w:t> </w:t>
      </w:r>
    </w:p>
    <w:p w:rsidR="007D668D" w:rsidRPr="007D668D" w:rsidRDefault="007D668D" w:rsidP="007D668D">
      <w:pPr>
        <w:shd w:val="clear" w:color="auto" w:fill="FFFFFF"/>
        <w:spacing w:after="0" w:line="240" w:lineRule="auto"/>
        <w:jc w:val="right"/>
        <w:rPr>
          <w:rFonts w:ascii="Arial" w:eastAsia="Times New Roman" w:hAnsi="Arial" w:cs="Arial"/>
          <w:color w:val="222222"/>
          <w:sz w:val="19"/>
          <w:szCs w:val="19"/>
          <w:lang w:eastAsia="es-UY"/>
        </w:rPr>
      </w:pPr>
      <w:r w:rsidRPr="007D668D">
        <w:rPr>
          <w:rFonts w:ascii="Times New Roman" w:eastAsia="Times New Roman" w:hAnsi="Times New Roman" w:cs="Times New Roman"/>
          <w:color w:val="000000"/>
          <w:sz w:val="27"/>
          <w:szCs w:val="27"/>
          <w:lang w:eastAsia="es-UY"/>
        </w:rPr>
        <w:t> </w:t>
      </w:r>
    </w:p>
    <w:p w:rsidR="007D668D" w:rsidRPr="007D668D" w:rsidRDefault="007D668D" w:rsidP="007D668D">
      <w:pPr>
        <w:shd w:val="clear" w:color="auto" w:fill="FFFFFF"/>
        <w:spacing w:after="0" w:line="240" w:lineRule="auto"/>
        <w:jc w:val="both"/>
        <w:rPr>
          <w:rFonts w:ascii="Arial" w:eastAsia="Times New Roman" w:hAnsi="Arial" w:cs="Arial"/>
          <w:color w:val="222222"/>
          <w:sz w:val="19"/>
          <w:szCs w:val="19"/>
          <w:lang w:eastAsia="es-UY"/>
        </w:rPr>
      </w:pPr>
      <w:r w:rsidRPr="007D668D">
        <w:rPr>
          <w:rFonts w:ascii="Arial" w:eastAsia="Times New Roman" w:hAnsi="Arial" w:cs="Arial"/>
          <w:color w:val="000000"/>
          <w:sz w:val="24"/>
          <w:szCs w:val="24"/>
          <w:lang w:eastAsia="es-UY"/>
        </w:rPr>
        <w:t>En el Evangelio de san Juan (7,53-8,11) encontramos un relato bastante conocido. Pero no por conocido bien analizado. Jesús está en el Templo donde – para tener motivo para acusarlo – le presentan a “</w:t>
      </w:r>
      <w:r w:rsidRPr="007D668D">
        <w:rPr>
          <w:rFonts w:ascii="Arial" w:eastAsia="Times New Roman" w:hAnsi="Arial" w:cs="Arial"/>
          <w:i/>
          <w:iCs/>
          <w:color w:val="000000"/>
          <w:sz w:val="24"/>
          <w:szCs w:val="24"/>
          <w:lang w:eastAsia="es-UY"/>
        </w:rPr>
        <w:t>una mujer sorprendida en adulterio</w:t>
      </w:r>
      <w:r w:rsidRPr="007D668D">
        <w:rPr>
          <w:rFonts w:ascii="Arial" w:eastAsia="Times New Roman" w:hAnsi="Arial" w:cs="Arial"/>
          <w:color w:val="000000"/>
          <w:sz w:val="24"/>
          <w:szCs w:val="24"/>
          <w:lang w:eastAsia="es-UY"/>
        </w:rPr>
        <w:t>”. Esta mujer debería ser apedreada, “</w:t>
      </w:r>
      <w:r w:rsidRPr="007D668D">
        <w:rPr>
          <w:rFonts w:ascii="Arial" w:eastAsia="Times New Roman" w:hAnsi="Arial" w:cs="Arial"/>
          <w:i/>
          <w:iCs/>
          <w:color w:val="000000"/>
          <w:sz w:val="24"/>
          <w:szCs w:val="24"/>
          <w:lang w:eastAsia="es-UY"/>
        </w:rPr>
        <w:t>tú, ¿qué dices?</w:t>
      </w:r>
      <w:r w:rsidRPr="007D668D">
        <w:rPr>
          <w:rFonts w:ascii="Arial" w:eastAsia="Times New Roman" w:hAnsi="Arial" w:cs="Arial"/>
          <w:color w:val="000000"/>
          <w:sz w:val="24"/>
          <w:szCs w:val="24"/>
          <w:lang w:eastAsia="es-UY"/>
        </w:rPr>
        <w:t>”. La trampa, todo lo indica, es explicitar a la vista de todos si este maestro, conocido por su cercanía a los rechazados de la sociedad va a actuar conforme a la ley de Moisés, y aceptar el apedreamiento, o si – por el contrario – en nombre de la misericordia va a desestimar la ley.</w:t>
      </w:r>
    </w:p>
    <w:p w:rsidR="007D668D" w:rsidRPr="007D668D" w:rsidRDefault="007D668D" w:rsidP="007D668D">
      <w:pPr>
        <w:shd w:val="clear" w:color="auto" w:fill="FFFFFF"/>
        <w:spacing w:after="0" w:line="240" w:lineRule="auto"/>
        <w:jc w:val="both"/>
        <w:rPr>
          <w:rFonts w:ascii="Arial" w:eastAsia="Times New Roman" w:hAnsi="Arial" w:cs="Arial"/>
          <w:color w:val="222222"/>
          <w:sz w:val="19"/>
          <w:szCs w:val="19"/>
          <w:lang w:eastAsia="es-UY"/>
        </w:rPr>
      </w:pPr>
      <w:r w:rsidRPr="007D668D">
        <w:rPr>
          <w:rFonts w:ascii="Times New Roman" w:eastAsia="Times New Roman" w:hAnsi="Times New Roman" w:cs="Times New Roman"/>
          <w:color w:val="000000"/>
          <w:sz w:val="27"/>
          <w:szCs w:val="27"/>
          <w:lang w:eastAsia="es-UY"/>
        </w:rPr>
        <w:t> </w:t>
      </w:r>
    </w:p>
    <w:p w:rsidR="007D668D" w:rsidRPr="007D668D" w:rsidRDefault="007D668D" w:rsidP="007D668D">
      <w:pPr>
        <w:shd w:val="clear" w:color="auto" w:fill="FFFFFF"/>
        <w:spacing w:after="0" w:line="240" w:lineRule="auto"/>
        <w:jc w:val="both"/>
        <w:rPr>
          <w:rFonts w:ascii="Arial" w:eastAsia="Times New Roman" w:hAnsi="Arial" w:cs="Arial"/>
          <w:color w:val="222222"/>
          <w:sz w:val="19"/>
          <w:szCs w:val="19"/>
          <w:lang w:eastAsia="es-UY"/>
        </w:rPr>
      </w:pPr>
      <w:r w:rsidRPr="007D668D">
        <w:rPr>
          <w:rFonts w:ascii="Arial" w:eastAsia="Times New Roman" w:hAnsi="Arial" w:cs="Arial"/>
          <w:color w:val="000000"/>
          <w:sz w:val="24"/>
          <w:szCs w:val="24"/>
          <w:lang w:eastAsia="es-UY"/>
        </w:rPr>
        <w:t xml:space="preserve">Dejo de lado una serie de elementos que no hacen al tema: cuál es el autor del relato (hay consenso en que no pertenece a Juan, sino que fue insertado aquí tardíamente); el hecho en </w:t>
      </w:r>
      <w:proofErr w:type="gramStart"/>
      <w:r w:rsidRPr="007D668D">
        <w:rPr>
          <w:rFonts w:ascii="Arial" w:eastAsia="Times New Roman" w:hAnsi="Arial" w:cs="Arial"/>
          <w:color w:val="000000"/>
          <w:sz w:val="24"/>
          <w:szCs w:val="24"/>
          <w:lang w:eastAsia="es-UY"/>
        </w:rPr>
        <w:t>sí,</w:t>
      </w:r>
      <w:proofErr w:type="gramEnd"/>
      <w:r w:rsidRPr="007D668D">
        <w:rPr>
          <w:rFonts w:ascii="Arial" w:eastAsia="Times New Roman" w:hAnsi="Arial" w:cs="Arial"/>
          <w:color w:val="000000"/>
          <w:sz w:val="24"/>
          <w:szCs w:val="24"/>
          <w:lang w:eastAsia="es-UY"/>
        </w:rPr>
        <w:t xml:space="preserve"> se remonta a Jesús o a las comunidades (el tema es debatido entre los estudiosos); ¿hay relación entre lo que Jesús escribe en tierra y la retirada de los acusadores? (así lo sostienen varios autores, incluso muy antiguos como Ambrosio, Jerónimo o Agustín); Jesús ¿sabía leer y escribir? Todos estos temas son debatidos actualmente, pero no hacen al caso aquí.</w:t>
      </w:r>
    </w:p>
    <w:p w:rsidR="007D668D" w:rsidRPr="007D668D" w:rsidRDefault="007D668D" w:rsidP="007D668D">
      <w:pPr>
        <w:shd w:val="clear" w:color="auto" w:fill="FFFFFF"/>
        <w:spacing w:after="0" w:line="240" w:lineRule="auto"/>
        <w:jc w:val="both"/>
        <w:rPr>
          <w:rFonts w:ascii="Arial" w:eastAsia="Times New Roman" w:hAnsi="Arial" w:cs="Arial"/>
          <w:color w:val="222222"/>
          <w:sz w:val="19"/>
          <w:szCs w:val="19"/>
          <w:lang w:eastAsia="es-UY"/>
        </w:rPr>
      </w:pPr>
      <w:r w:rsidRPr="007D668D">
        <w:rPr>
          <w:rFonts w:ascii="Times New Roman" w:eastAsia="Times New Roman" w:hAnsi="Times New Roman" w:cs="Times New Roman"/>
          <w:color w:val="000000"/>
          <w:sz w:val="27"/>
          <w:szCs w:val="27"/>
          <w:lang w:eastAsia="es-UY"/>
        </w:rPr>
        <w:t> </w:t>
      </w:r>
    </w:p>
    <w:p w:rsidR="007D668D" w:rsidRPr="007D668D" w:rsidRDefault="007D668D" w:rsidP="007D668D">
      <w:pPr>
        <w:shd w:val="clear" w:color="auto" w:fill="FFFFFF"/>
        <w:spacing w:after="0" w:line="240" w:lineRule="auto"/>
        <w:jc w:val="both"/>
        <w:rPr>
          <w:rFonts w:ascii="Arial" w:eastAsia="Times New Roman" w:hAnsi="Arial" w:cs="Arial"/>
          <w:color w:val="222222"/>
          <w:sz w:val="19"/>
          <w:szCs w:val="19"/>
          <w:lang w:eastAsia="es-UY"/>
        </w:rPr>
      </w:pPr>
      <w:r w:rsidRPr="007D668D">
        <w:rPr>
          <w:rFonts w:ascii="Arial" w:eastAsia="Times New Roman" w:hAnsi="Arial" w:cs="Arial"/>
          <w:color w:val="000000"/>
          <w:sz w:val="24"/>
          <w:szCs w:val="24"/>
          <w:lang w:eastAsia="es-UY"/>
        </w:rPr>
        <w:t>1.- Jesús parece ser reconocido por su auditorio como alguien que predica la compasión, estar cerca, asociado a la víctima. En más de una ocasión alguno ve en esto una ruptura con la Ley (se entiende la Tora, la Ley de Moisés) y pretende exponer a Jesús en su ilegalidad. En este caso lo que pretenden es dejar patente la veracidad o falsedad (como quien evalúa una moneda falsa) de Jesús y así acusarlo (el término pretende exponerlo, por ejemplo, ante un tribunal, pero también puede ser ante los ojos del pueblo). La misericordia parece ser la actitud vital que mueve a Jesús y que no es bien mirada por los “legalistas”.</w:t>
      </w:r>
    </w:p>
    <w:p w:rsidR="007D668D" w:rsidRPr="007D668D" w:rsidRDefault="007D668D" w:rsidP="007D668D">
      <w:pPr>
        <w:shd w:val="clear" w:color="auto" w:fill="FFFFFF"/>
        <w:spacing w:after="0" w:line="240" w:lineRule="auto"/>
        <w:jc w:val="both"/>
        <w:rPr>
          <w:rFonts w:ascii="Arial" w:eastAsia="Times New Roman" w:hAnsi="Arial" w:cs="Arial"/>
          <w:color w:val="222222"/>
          <w:sz w:val="19"/>
          <w:szCs w:val="19"/>
          <w:lang w:eastAsia="es-UY"/>
        </w:rPr>
      </w:pPr>
      <w:r w:rsidRPr="007D668D">
        <w:rPr>
          <w:rFonts w:ascii="Times New Roman" w:eastAsia="Times New Roman" w:hAnsi="Times New Roman" w:cs="Times New Roman"/>
          <w:color w:val="000000"/>
          <w:sz w:val="27"/>
          <w:szCs w:val="27"/>
          <w:lang w:eastAsia="es-UY"/>
        </w:rPr>
        <w:t> </w:t>
      </w:r>
    </w:p>
    <w:p w:rsidR="007D668D" w:rsidRPr="007D668D" w:rsidRDefault="007D668D" w:rsidP="007D668D">
      <w:pPr>
        <w:shd w:val="clear" w:color="auto" w:fill="FFFFFF"/>
        <w:spacing w:after="0" w:line="240" w:lineRule="auto"/>
        <w:jc w:val="both"/>
        <w:rPr>
          <w:rFonts w:ascii="Arial" w:eastAsia="Times New Roman" w:hAnsi="Arial" w:cs="Arial"/>
          <w:color w:val="222222"/>
          <w:sz w:val="19"/>
          <w:szCs w:val="19"/>
          <w:lang w:eastAsia="es-UY"/>
        </w:rPr>
      </w:pPr>
      <w:r w:rsidRPr="007D668D">
        <w:rPr>
          <w:rFonts w:ascii="Arial" w:eastAsia="Times New Roman" w:hAnsi="Arial" w:cs="Arial"/>
          <w:color w:val="000000"/>
          <w:sz w:val="24"/>
          <w:szCs w:val="24"/>
          <w:lang w:eastAsia="es-UY"/>
        </w:rPr>
        <w:lastRenderedPageBreak/>
        <w:t>2.- El adulterio es un delito que manifiesta una cierta cosificación de la mujer. La mujer “pertenece a” un varón (es “de”) y por tanto quién tuviera relaciones sexuales con una mujer casada sería tenido por adúltero. Nada se dice de las relaciones sexuales ¡del varón! con solteras, viudas, separadas o prostitutas. Esta mirada machista patriarcal queda expresada claramente en el relato en el que se presenta a Jesús, para probarlo, “</w:t>
      </w:r>
      <w:r w:rsidRPr="007D668D">
        <w:rPr>
          <w:rFonts w:ascii="Arial" w:eastAsia="Times New Roman" w:hAnsi="Arial" w:cs="Arial"/>
          <w:i/>
          <w:iCs/>
          <w:color w:val="000000"/>
          <w:sz w:val="24"/>
          <w:szCs w:val="24"/>
          <w:lang w:eastAsia="es-UY"/>
        </w:rPr>
        <w:t>a una mujer sorprendida en flagrante adulterio</w:t>
      </w:r>
      <w:r w:rsidRPr="007D668D">
        <w:rPr>
          <w:rFonts w:ascii="Arial" w:eastAsia="Times New Roman" w:hAnsi="Arial" w:cs="Arial"/>
          <w:color w:val="000000"/>
          <w:sz w:val="24"/>
          <w:szCs w:val="24"/>
          <w:lang w:eastAsia="es-UY"/>
        </w:rPr>
        <w:t>”. ¿Y el varón adúltero? El tema del relato es la mujer (quizás por ser la más débil y la que es más “útil” para probar a Jesús). Lo cierto es que el relato deja expuesta a la mujer anónima, en el centro, a la espera de la sentencia.</w:t>
      </w:r>
    </w:p>
    <w:p w:rsidR="007D668D" w:rsidRPr="007D668D" w:rsidRDefault="007D668D" w:rsidP="007D668D">
      <w:pPr>
        <w:shd w:val="clear" w:color="auto" w:fill="FFFFFF"/>
        <w:spacing w:after="0" w:line="240" w:lineRule="auto"/>
        <w:jc w:val="both"/>
        <w:rPr>
          <w:rFonts w:ascii="Arial" w:eastAsia="Times New Roman" w:hAnsi="Arial" w:cs="Arial"/>
          <w:color w:val="222222"/>
          <w:sz w:val="19"/>
          <w:szCs w:val="19"/>
          <w:lang w:eastAsia="es-UY"/>
        </w:rPr>
      </w:pPr>
      <w:r w:rsidRPr="007D668D">
        <w:rPr>
          <w:rFonts w:ascii="Times New Roman" w:eastAsia="Times New Roman" w:hAnsi="Times New Roman" w:cs="Times New Roman"/>
          <w:color w:val="000000"/>
          <w:sz w:val="27"/>
          <w:szCs w:val="27"/>
          <w:lang w:eastAsia="es-UY"/>
        </w:rPr>
        <w:t> </w:t>
      </w:r>
    </w:p>
    <w:p w:rsidR="007D668D" w:rsidRPr="007D668D" w:rsidRDefault="007D668D" w:rsidP="007D668D">
      <w:pPr>
        <w:shd w:val="clear" w:color="auto" w:fill="FFFFFF"/>
        <w:spacing w:after="0" w:line="240" w:lineRule="auto"/>
        <w:jc w:val="both"/>
        <w:rPr>
          <w:rFonts w:ascii="Arial" w:eastAsia="Times New Roman" w:hAnsi="Arial" w:cs="Arial"/>
          <w:color w:val="222222"/>
          <w:sz w:val="19"/>
          <w:szCs w:val="19"/>
          <w:lang w:eastAsia="es-UY"/>
        </w:rPr>
      </w:pPr>
      <w:r w:rsidRPr="007D668D">
        <w:rPr>
          <w:rFonts w:ascii="Arial" w:eastAsia="Times New Roman" w:hAnsi="Arial" w:cs="Arial"/>
          <w:color w:val="000000"/>
          <w:sz w:val="24"/>
          <w:szCs w:val="24"/>
          <w:lang w:eastAsia="es-UY"/>
        </w:rPr>
        <w:t>3.- “</w:t>
      </w:r>
      <w:r w:rsidRPr="007D668D">
        <w:rPr>
          <w:rFonts w:ascii="Arial" w:eastAsia="Times New Roman" w:hAnsi="Arial" w:cs="Arial"/>
          <w:i/>
          <w:iCs/>
          <w:color w:val="000000"/>
          <w:sz w:val="24"/>
          <w:szCs w:val="24"/>
          <w:lang w:eastAsia="es-UY"/>
        </w:rPr>
        <w:t>Moisés nos mandó en la Ley apedrear a estas mujeres. ¿Tú qué dices?</w:t>
      </w:r>
      <w:r w:rsidRPr="007D668D">
        <w:rPr>
          <w:rFonts w:ascii="Arial" w:eastAsia="Times New Roman" w:hAnsi="Arial" w:cs="Arial"/>
          <w:color w:val="000000"/>
          <w:sz w:val="24"/>
          <w:szCs w:val="24"/>
          <w:lang w:eastAsia="es-UY"/>
        </w:rPr>
        <w:t xml:space="preserve">” (8:5). Propiamente hablando la Ley (Lev 20,10 y </w:t>
      </w:r>
      <w:proofErr w:type="spellStart"/>
      <w:r w:rsidRPr="007D668D">
        <w:rPr>
          <w:rFonts w:ascii="Arial" w:eastAsia="Times New Roman" w:hAnsi="Arial" w:cs="Arial"/>
          <w:color w:val="000000"/>
          <w:sz w:val="24"/>
          <w:szCs w:val="24"/>
          <w:lang w:eastAsia="es-UY"/>
        </w:rPr>
        <w:t>Deut</w:t>
      </w:r>
      <w:proofErr w:type="spellEnd"/>
      <w:r w:rsidRPr="007D668D">
        <w:rPr>
          <w:rFonts w:ascii="Arial" w:eastAsia="Times New Roman" w:hAnsi="Arial" w:cs="Arial"/>
          <w:color w:val="000000"/>
          <w:sz w:val="24"/>
          <w:szCs w:val="24"/>
          <w:lang w:eastAsia="es-UY"/>
        </w:rPr>
        <w:t xml:space="preserve"> 22,22) señala que “</w:t>
      </w:r>
      <w:r w:rsidRPr="007D668D">
        <w:rPr>
          <w:rFonts w:ascii="Arial" w:eastAsia="Times New Roman" w:hAnsi="Arial" w:cs="Arial"/>
          <w:i/>
          <w:iCs/>
          <w:color w:val="000000"/>
          <w:sz w:val="24"/>
          <w:szCs w:val="24"/>
          <w:lang w:eastAsia="es-UY"/>
        </w:rPr>
        <w:t>deben morir</w:t>
      </w:r>
      <w:r w:rsidRPr="007D668D">
        <w:rPr>
          <w:rFonts w:ascii="Arial" w:eastAsia="Times New Roman" w:hAnsi="Arial" w:cs="Arial"/>
          <w:color w:val="000000"/>
          <w:sz w:val="24"/>
          <w:szCs w:val="24"/>
          <w:lang w:eastAsia="es-UY"/>
        </w:rPr>
        <w:t>”, sin señalar el modo. Pero, lo que manda Moisés, en todo caso, es que la adúltera y el adúltero deben morir, ¡ambos! No está de más reiterar en el texto la ausencia del adúltero, y también en el dicho de los “escribas y fariseos”. El tema se remonta al código de Hammurabi (1760 a.C.): “</w:t>
      </w:r>
      <w:r w:rsidRPr="007D668D">
        <w:rPr>
          <w:rFonts w:ascii="Arial" w:eastAsia="Times New Roman" w:hAnsi="Arial" w:cs="Arial"/>
          <w:i/>
          <w:iCs/>
          <w:color w:val="000000"/>
          <w:sz w:val="24"/>
          <w:szCs w:val="24"/>
          <w:lang w:val="es-ES" w:eastAsia="es-UY"/>
        </w:rPr>
        <w:t>Si una casada es sorprendida yaciendo con otro hombre, se los atará y se los arrojará al agua. Si el marido deja vivir la esposa, el rey dejará vivir a su servidor</w:t>
      </w:r>
      <w:r w:rsidRPr="007D668D">
        <w:rPr>
          <w:rFonts w:ascii="Arial" w:eastAsia="Times New Roman" w:hAnsi="Arial" w:cs="Arial"/>
          <w:color w:val="000000"/>
          <w:sz w:val="24"/>
          <w:szCs w:val="24"/>
          <w:lang w:val="es-ES" w:eastAsia="es-UY"/>
        </w:rPr>
        <w:t>” (ley 129). No hay consenso si en tiempos de Jesús se seguía aplicando el apedreamiento (</w:t>
      </w:r>
      <w:proofErr w:type="spellStart"/>
      <w:r w:rsidRPr="007D668D">
        <w:rPr>
          <w:rFonts w:ascii="Arial" w:eastAsia="Times New Roman" w:hAnsi="Arial" w:cs="Arial"/>
          <w:color w:val="000000"/>
          <w:sz w:val="24"/>
          <w:szCs w:val="24"/>
          <w:lang w:val="es-ES" w:eastAsia="es-UY"/>
        </w:rPr>
        <w:t>Jub</w:t>
      </w:r>
      <w:proofErr w:type="spellEnd"/>
      <w:r w:rsidRPr="007D668D">
        <w:rPr>
          <w:rFonts w:ascii="Arial" w:eastAsia="Times New Roman" w:hAnsi="Arial" w:cs="Arial"/>
          <w:color w:val="000000"/>
          <w:sz w:val="24"/>
          <w:szCs w:val="24"/>
          <w:lang w:val="es-ES" w:eastAsia="es-UY"/>
        </w:rPr>
        <w:t xml:space="preserve"> 30,7-8 habla de apedrear o también de fuego); en tiempos rabínicos parece que la sentencia era el estrangulamiento (Talmud de Babilonia, tratado </w:t>
      </w:r>
      <w:proofErr w:type="spellStart"/>
      <w:r w:rsidRPr="007D668D">
        <w:rPr>
          <w:rFonts w:ascii="Arial" w:eastAsia="Times New Roman" w:hAnsi="Arial" w:cs="Arial"/>
          <w:color w:val="000000"/>
          <w:sz w:val="24"/>
          <w:szCs w:val="24"/>
          <w:lang w:val="es-ES" w:eastAsia="es-UY"/>
        </w:rPr>
        <w:t>Sanedrin</w:t>
      </w:r>
      <w:proofErr w:type="spellEnd"/>
      <w:r w:rsidRPr="007D668D">
        <w:rPr>
          <w:rFonts w:ascii="Arial" w:eastAsia="Times New Roman" w:hAnsi="Arial" w:cs="Arial"/>
          <w:color w:val="000000"/>
          <w:sz w:val="24"/>
          <w:szCs w:val="24"/>
          <w:lang w:val="es-ES" w:eastAsia="es-UY"/>
        </w:rPr>
        <w:t xml:space="preserve"> 11). Lo cierto es que el mandamiento “</w:t>
      </w:r>
      <w:r w:rsidRPr="007D668D">
        <w:rPr>
          <w:rFonts w:ascii="Arial" w:eastAsia="Times New Roman" w:hAnsi="Arial" w:cs="Arial"/>
          <w:i/>
          <w:iCs/>
          <w:color w:val="000000"/>
          <w:sz w:val="24"/>
          <w:szCs w:val="24"/>
          <w:lang w:val="es-ES" w:eastAsia="es-UY"/>
        </w:rPr>
        <w:t>no matarás</w:t>
      </w:r>
      <w:r w:rsidRPr="007D668D">
        <w:rPr>
          <w:rFonts w:ascii="Arial" w:eastAsia="Times New Roman" w:hAnsi="Arial" w:cs="Arial"/>
          <w:color w:val="000000"/>
          <w:sz w:val="24"/>
          <w:szCs w:val="24"/>
          <w:lang w:val="es-ES" w:eastAsia="es-UY"/>
        </w:rPr>
        <w:t>”, obviamente no constituye un absoluto en el mundo bíblico.</w:t>
      </w:r>
    </w:p>
    <w:p w:rsidR="007D668D" w:rsidRPr="007D668D" w:rsidRDefault="007D668D" w:rsidP="007D668D">
      <w:pPr>
        <w:shd w:val="clear" w:color="auto" w:fill="FFFFFF"/>
        <w:spacing w:after="0" w:line="240" w:lineRule="auto"/>
        <w:jc w:val="both"/>
        <w:rPr>
          <w:rFonts w:ascii="Arial" w:eastAsia="Times New Roman" w:hAnsi="Arial" w:cs="Arial"/>
          <w:color w:val="222222"/>
          <w:sz w:val="19"/>
          <w:szCs w:val="19"/>
          <w:lang w:eastAsia="es-UY"/>
        </w:rPr>
      </w:pPr>
      <w:r w:rsidRPr="007D668D">
        <w:rPr>
          <w:rFonts w:ascii="Times New Roman" w:eastAsia="Times New Roman" w:hAnsi="Times New Roman" w:cs="Times New Roman"/>
          <w:color w:val="000000"/>
          <w:sz w:val="27"/>
          <w:szCs w:val="27"/>
          <w:lang w:eastAsia="es-UY"/>
        </w:rPr>
        <w:t> </w:t>
      </w:r>
    </w:p>
    <w:p w:rsidR="007D668D" w:rsidRPr="007D668D" w:rsidRDefault="007D668D" w:rsidP="007D668D">
      <w:pPr>
        <w:shd w:val="clear" w:color="auto" w:fill="FFFFFF"/>
        <w:spacing w:after="0" w:line="240" w:lineRule="auto"/>
        <w:jc w:val="both"/>
        <w:rPr>
          <w:rFonts w:ascii="Arial" w:eastAsia="Times New Roman" w:hAnsi="Arial" w:cs="Arial"/>
          <w:color w:val="222222"/>
          <w:sz w:val="19"/>
          <w:szCs w:val="19"/>
          <w:lang w:eastAsia="es-UY"/>
        </w:rPr>
      </w:pPr>
      <w:r w:rsidRPr="007D668D">
        <w:rPr>
          <w:rFonts w:ascii="Arial" w:eastAsia="Times New Roman" w:hAnsi="Arial" w:cs="Arial"/>
          <w:color w:val="000000"/>
          <w:sz w:val="24"/>
          <w:szCs w:val="24"/>
          <w:lang w:eastAsia="es-UY"/>
        </w:rPr>
        <w:t>4.- En caso de sentencia de muerte, se necesitan al menos dos testigos, y la ley indica que los testigos son los primeros que han de ejecutar la sentencia. La idea es que la sangre del muerto, si fuera injusta, por ejemplo, recae sobre los falsos testigos (</w:t>
      </w:r>
      <w:proofErr w:type="spellStart"/>
      <w:r w:rsidRPr="007D668D">
        <w:rPr>
          <w:rFonts w:ascii="Arial" w:eastAsia="Times New Roman" w:hAnsi="Arial" w:cs="Arial"/>
          <w:color w:val="000000"/>
          <w:sz w:val="24"/>
          <w:szCs w:val="24"/>
          <w:lang w:eastAsia="es-UY"/>
        </w:rPr>
        <w:t>Deut</w:t>
      </w:r>
      <w:proofErr w:type="spellEnd"/>
      <w:r w:rsidRPr="007D668D">
        <w:rPr>
          <w:rFonts w:ascii="Arial" w:eastAsia="Times New Roman" w:hAnsi="Arial" w:cs="Arial"/>
          <w:color w:val="000000"/>
          <w:sz w:val="24"/>
          <w:szCs w:val="24"/>
          <w:lang w:eastAsia="es-UY"/>
        </w:rPr>
        <w:t xml:space="preserve"> 13,10-11; 17,5-7). La frase de Jesús: “</w:t>
      </w:r>
      <w:r w:rsidRPr="007D668D">
        <w:rPr>
          <w:rFonts w:ascii="Arial" w:eastAsia="Times New Roman" w:hAnsi="Arial" w:cs="Arial"/>
          <w:i/>
          <w:iCs/>
          <w:color w:val="000000"/>
          <w:sz w:val="24"/>
          <w:szCs w:val="24"/>
          <w:lang w:eastAsia="es-UY"/>
        </w:rPr>
        <w:t>el que esté libre de pecado tire la primera piedra</w:t>
      </w:r>
      <w:r w:rsidRPr="007D668D">
        <w:rPr>
          <w:rFonts w:ascii="Arial" w:eastAsia="Times New Roman" w:hAnsi="Arial" w:cs="Arial"/>
          <w:color w:val="000000"/>
          <w:sz w:val="24"/>
          <w:szCs w:val="24"/>
          <w:lang w:eastAsia="es-UY"/>
        </w:rPr>
        <w:t>” va en ese sentido, pero amplía el tema a “todos los pecados” (‘</w:t>
      </w:r>
      <w:r w:rsidRPr="007D668D">
        <w:rPr>
          <w:rFonts w:ascii="Arial" w:eastAsia="Times New Roman" w:hAnsi="Arial" w:cs="Arial"/>
          <w:i/>
          <w:iCs/>
          <w:color w:val="000000"/>
          <w:sz w:val="24"/>
          <w:szCs w:val="24"/>
          <w:lang w:eastAsia="es-UY"/>
        </w:rPr>
        <w:t>sin pecado’</w:t>
      </w:r>
      <w:r w:rsidRPr="007D668D">
        <w:rPr>
          <w:rFonts w:ascii="Arial" w:eastAsia="Times New Roman" w:hAnsi="Arial" w:cs="Arial"/>
          <w:color w:val="000000"/>
          <w:sz w:val="24"/>
          <w:szCs w:val="24"/>
          <w:lang w:eastAsia="es-UY"/>
        </w:rPr>
        <w:t> se encuentra aquí por única vez en el N.T.).</w:t>
      </w:r>
    </w:p>
    <w:p w:rsidR="007D668D" w:rsidRPr="007D668D" w:rsidRDefault="007D668D" w:rsidP="007D668D">
      <w:pPr>
        <w:shd w:val="clear" w:color="auto" w:fill="FFFFFF"/>
        <w:spacing w:after="0" w:line="240" w:lineRule="auto"/>
        <w:jc w:val="both"/>
        <w:rPr>
          <w:rFonts w:ascii="Arial" w:eastAsia="Times New Roman" w:hAnsi="Arial" w:cs="Arial"/>
          <w:color w:val="222222"/>
          <w:sz w:val="19"/>
          <w:szCs w:val="19"/>
          <w:lang w:eastAsia="es-UY"/>
        </w:rPr>
      </w:pPr>
      <w:r w:rsidRPr="007D668D">
        <w:rPr>
          <w:rFonts w:ascii="Times New Roman" w:eastAsia="Times New Roman" w:hAnsi="Times New Roman" w:cs="Times New Roman"/>
          <w:color w:val="000000"/>
          <w:sz w:val="27"/>
          <w:szCs w:val="27"/>
          <w:lang w:eastAsia="es-UY"/>
        </w:rPr>
        <w:t> </w:t>
      </w:r>
    </w:p>
    <w:p w:rsidR="007D668D" w:rsidRPr="007D668D" w:rsidRDefault="007D668D" w:rsidP="007D668D">
      <w:pPr>
        <w:shd w:val="clear" w:color="auto" w:fill="FFFFFF"/>
        <w:spacing w:after="0" w:line="240" w:lineRule="auto"/>
        <w:jc w:val="both"/>
        <w:rPr>
          <w:rFonts w:ascii="Arial" w:eastAsia="Times New Roman" w:hAnsi="Arial" w:cs="Arial"/>
          <w:color w:val="222222"/>
          <w:sz w:val="19"/>
          <w:szCs w:val="19"/>
          <w:lang w:eastAsia="es-UY"/>
        </w:rPr>
      </w:pPr>
      <w:r w:rsidRPr="007D668D">
        <w:rPr>
          <w:rFonts w:ascii="Arial" w:eastAsia="Times New Roman" w:hAnsi="Arial" w:cs="Arial"/>
          <w:color w:val="000000"/>
          <w:sz w:val="24"/>
          <w:szCs w:val="24"/>
          <w:lang w:eastAsia="es-UY"/>
        </w:rPr>
        <w:t xml:space="preserve">5.- Jesús escribiendo en tierra parece desentenderse de la situación (salvo que escribiera textos como Jeremías 17,13 o Éxodo 23,1.7), aunque luego del dicho sobre la “primera piedra” el nuevo hecho de escribir parece dar por concluido el tema. Todos se han ido ya que todos se saben pecadores y – por lo tanto – no tienen derecho a apedrearla, según el dicho </w:t>
      </w:r>
      <w:proofErr w:type="spellStart"/>
      <w:r w:rsidRPr="007D668D">
        <w:rPr>
          <w:rFonts w:ascii="Arial" w:eastAsia="Times New Roman" w:hAnsi="Arial" w:cs="Arial"/>
          <w:color w:val="000000"/>
          <w:sz w:val="24"/>
          <w:szCs w:val="24"/>
          <w:lang w:eastAsia="es-UY"/>
        </w:rPr>
        <w:t>jesuánico</w:t>
      </w:r>
      <w:proofErr w:type="spellEnd"/>
      <w:r w:rsidRPr="007D668D">
        <w:rPr>
          <w:rFonts w:ascii="Arial" w:eastAsia="Times New Roman" w:hAnsi="Arial" w:cs="Arial"/>
          <w:color w:val="000000"/>
          <w:sz w:val="24"/>
          <w:szCs w:val="24"/>
          <w:lang w:eastAsia="es-UY"/>
        </w:rPr>
        <w:t>.</w:t>
      </w:r>
    </w:p>
    <w:p w:rsidR="007D668D" w:rsidRPr="007D668D" w:rsidRDefault="007D668D" w:rsidP="007D668D">
      <w:pPr>
        <w:shd w:val="clear" w:color="auto" w:fill="FFFFFF"/>
        <w:spacing w:after="0" w:line="240" w:lineRule="auto"/>
        <w:jc w:val="both"/>
        <w:rPr>
          <w:rFonts w:ascii="Arial" w:eastAsia="Times New Roman" w:hAnsi="Arial" w:cs="Arial"/>
          <w:color w:val="222222"/>
          <w:sz w:val="19"/>
          <w:szCs w:val="19"/>
          <w:lang w:eastAsia="es-UY"/>
        </w:rPr>
      </w:pPr>
      <w:r w:rsidRPr="007D668D">
        <w:rPr>
          <w:rFonts w:ascii="Times New Roman" w:eastAsia="Times New Roman" w:hAnsi="Times New Roman" w:cs="Times New Roman"/>
          <w:color w:val="000000"/>
          <w:sz w:val="27"/>
          <w:szCs w:val="27"/>
          <w:lang w:eastAsia="es-UY"/>
        </w:rPr>
        <w:t> </w:t>
      </w:r>
    </w:p>
    <w:p w:rsidR="007D668D" w:rsidRPr="007D668D" w:rsidRDefault="007D668D" w:rsidP="007D668D">
      <w:pPr>
        <w:shd w:val="clear" w:color="auto" w:fill="FFFFFF"/>
        <w:spacing w:after="0" w:line="240" w:lineRule="auto"/>
        <w:jc w:val="both"/>
        <w:rPr>
          <w:rFonts w:ascii="Arial" w:eastAsia="Times New Roman" w:hAnsi="Arial" w:cs="Arial"/>
          <w:color w:val="222222"/>
          <w:sz w:val="19"/>
          <w:szCs w:val="19"/>
          <w:lang w:eastAsia="es-UY"/>
        </w:rPr>
      </w:pPr>
      <w:r w:rsidRPr="007D668D">
        <w:rPr>
          <w:rFonts w:ascii="Arial" w:eastAsia="Times New Roman" w:hAnsi="Arial" w:cs="Arial"/>
          <w:color w:val="000000"/>
          <w:sz w:val="24"/>
          <w:szCs w:val="24"/>
          <w:lang w:eastAsia="es-UY"/>
        </w:rPr>
        <w:t>6.- Con su actitud Jesús se manifiesta en plena consonancia con la Ley en su sentido profundo: la vida, de la mujer, en este caso, y su relación con Dios y no de desentenderse de la mujer. Ella es invitada a aprovechar, en adelante, para empezar de nuevo. Jesús no mira su pasado sino su futuro.</w:t>
      </w:r>
    </w:p>
    <w:p w:rsidR="007D668D" w:rsidRPr="007D668D" w:rsidRDefault="007D668D" w:rsidP="007D668D">
      <w:pPr>
        <w:shd w:val="clear" w:color="auto" w:fill="FFFFFF"/>
        <w:spacing w:after="0" w:line="240" w:lineRule="auto"/>
        <w:jc w:val="both"/>
        <w:rPr>
          <w:rFonts w:ascii="Arial" w:eastAsia="Times New Roman" w:hAnsi="Arial" w:cs="Arial"/>
          <w:color w:val="222222"/>
          <w:sz w:val="19"/>
          <w:szCs w:val="19"/>
          <w:lang w:eastAsia="es-UY"/>
        </w:rPr>
      </w:pPr>
      <w:r w:rsidRPr="007D668D">
        <w:rPr>
          <w:rFonts w:ascii="Times New Roman" w:eastAsia="Times New Roman" w:hAnsi="Times New Roman" w:cs="Times New Roman"/>
          <w:color w:val="000000"/>
          <w:sz w:val="27"/>
          <w:szCs w:val="27"/>
          <w:lang w:eastAsia="es-UY"/>
        </w:rPr>
        <w:t> </w:t>
      </w:r>
    </w:p>
    <w:p w:rsidR="007D668D" w:rsidRPr="007D668D" w:rsidRDefault="007D668D" w:rsidP="007D668D">
      <w:pPr>
        <w:shd w:val="clear" w:color="auto" w:fill="FFFFFF"/>
        <w:spacing w:after="0" w:line="240" w:lineRule="auto"/>
        <w:jc w:val="both"/>
        <w:rPr>
          <w:rFonts w:ascii="Arial" w:eastAsia="Times New Roman" w:hAnsi="Arial" w:cs="Arial"/>
          <w:color w:val="222222"/>
          <w:sz w:val="19"/>
          <w:szCs w:val="19"/>
          <w:lang w:eastAsia="es-UY"/>
        </w:rPr>
      </w:pPr>
      <w:r w:rsidRPr="007D668D">
        <w:rPr>
          <w:rFonts w:ascii="Arial" w:eastAsia="Times New Roman" w:hAnsi="Arial" w:cs="Arial"/>
          <w:color w:val="000000"/>
          <w:sz w:val="24"/>
          <w:szCs w:val="24"/>
          <w:lang w:eastAsia="es-UY"/>
        </w:rPr>
        <w:t xml:space="preserve">El texto, entonces, nos muestra una letra de la ley que penaliza a la mujer. Ley escrita desde la perspectiva del varón. Y que se desentiende de la suerte de la mujer, incluso hasta su muerte. Lo que la mujer (¡y un varón!) hizo, no es meritorio, pero – para Jesús – nadie tiene autoridad para hacer cumplir la sentencia extrema (y si creemos que Jesús estaba libre de pecado, como creemos los cristianos, él sí podría haberlo hecho; pero no es así como entiende Jesús a Dios). La sentencia legal sometía a la mujer, la penalizaba. Pero ante el hecho “flagrante y consumado” Jesús acepta la prueba mostrando una “religión” </w:t>
      </w:r>
      <w:r w:rsidRPr="007D668D">
        <w:rPr>
          <w:rFonts w:ascii="Arial" w:eastAsia="Times New Roman" w:hAnsi="Arial" w:cs="Arial"/>
          <w:color w:val="000000"/>
          <w:sz w:val="24"/>
          <w:szCs w:val="24"/>
          <w:lang w:eastAsia="es-UY"/>
        </w:rPr>
        <w:lastRenderedPageBreak/>
        <w:t>que va a lo profundo: a Dios antes que a la ley; es evidente que Jesús despenaliza el hecho mirando a la mujer antes que a la norma. Cuando a la religión (la Ley) se la saca de su eje se transforma (y creo que vale para todas las religiones) es instrumento de opresión que esclaviza. Religión, ¡cuántas muertes ha habido en tu nombre a lo largo de la historia! ¿Cuántas más habrá?</w:t>
      </w:r>
    </w:p>
    <w:p w:rsidR="007D668D" w:rsidRPr="007D668D" w:rsidRDefault="007D668D" w:rsidP="007D668D">
      <w:pPr>
        <w:shd w:val="clear" w:color="auto" w:fill="FFFFFF"/>
        <w:spacing w:after="0" w:line="240" w:lineRule="auto"/>
        <w:jc w:val="both"/>
        <w:rPr>
          <w:rFonts w:ascii="Arial" w:eastAsia="Times New Roman" w:hAnsi="Arial" w:cs="Arial"/>
          <w:color w:val="222222"/>
          <w:sz w:val="19"/>
          <w:szCs w:val="19"/>
          <w:lang w:eastAsia="es-UY"/>
        </w:rPr>
      </w:pPr>
      <w:r w:rsidRPr="007D668D">
        <w:rPr>
          <w:rFonts w:ascii="Times New Roman" w:eastAsia="Times New Roman" w:hAnsi="Times New Roman" w:cs="Times New Roman"/>
          <w:color w:val="000000"/>
          <w:sz w:val="27"/>
          <w:szCs w:val="27"/>
          <w:lang w:eastAsia="es-UY"/>
        </w:rPr>
        <w:t> </w:t>
      </w:r>
    </w:p>
    <w:p w:rsidR="007D668D" w:rsidRPr="007D668D" w:rsidRDefault="007D668D" w:rsidP="007D668D">
      <w:pPr>
        <w:shd w:val="clear" w:color="auto" w:fill="FFFFFF"/>
        <w:spacing w:after="0" w:line="240" w:lineRule="auto"/>
        <w:jc w:val="both"/>
        <w:rPr>
          <w:rFonts w:ascii="Arial" w:eastAsia="Times New Roman" w:hAnsi="Arial" w:cs="Arial"/>
          <w:color w:val="222222"/>
          <w:sz w:val="19"/>
          <w:szCs w:val="19"/>
          <w:lang w:eastAsia="es-UY"/>
        </w:rPr>
      </w:pPr>
      <w:r w:rsidRPr="007D668D">
        <w:rPr>
          <w:rFonts w:ascii="Times New Roman" w:eastAsia="Times New Roman" w:hAnsi="Times New Roman" w:cs="Times New Roman"/>
          <w:color w:val="000000"/>
          <w:sz w:val="27"/>
          <w:szCs w:val="27"/>
          <w:lang w:eastAsia="es-UY"/>
        </w:rPr>
        <w:t> </w:t>
      </w:r>
    </w:p>
    <w:p w:rsidR="007D668D" w:rsidRPr="007D668D" w:rsidRDefault="007D668D" w:rsidP="007D668D">
      <w:pPr>
        <w:shd w:val="clear" w:color="auto" w:fill="FFFFFF"/>
        <w:spacing w:after="0" w:line="240" w:lineRule="auto"/>
        <w:jc w:val="both"/>
        <w:rPr>
          <w:rFonts w:ascii="Arial" w:eastAsia="Times New Roman" w:hAnsi="Arial" w:cs="Arial"/>
          <w:color w:val="222222"/>
          <w:sz w:val="19"/>
          <w:szCs w:val="19"/>
          <w:lang w:eastAsia="es-UY"/>
        </w:rPr>
      </w:pPr>
      <w:r w:rsidRPr="007D668D">
        <w:rPr>
          <w:rFonts w:ascii="Arial" w:eastAsia="Times New Roman" w:hAnsi="Arial" w:cs="Arial"/>
          <w:color w:val="000000"/>
          <w:sz w:val="24"/>
          <w:szCs w:val="24"/>
          <w:lang w:eastAsia="es-UY"/>
        </w:rPr>
        <w:t>Foto tomada de </w:t>
      </w:r>
      <w:hyperlink r:id="rId5" w:tgtFrame="_blank" w:history="1">
        <w:r w:rsidRPr="007D668D">
          <w:rPr>
            <w:rFonts w:ascii="Arial" w:eastAsia="Times New Roman" w:hAnsi="Arial" w:cs="Arial"/>
            <w:color w:val="1155CC"/>
            <w:sz w:val="24"/>
            <w:szCs w:val="24"/>
            <w:u w:val="single"/>
            <w:lang w:eastAsia="es-UY"/>
          </w:rPr>
          <w:t>https://www.vice.com/es_mx/article/mvyje4/el-numero-exacto-d-latigazos</w:t>
        </w:r>
      </w:hyperlink>
    </w:p>
    <w:p w:rsidR="007D668D" w:rsidRPr="007D668D" w:rsidRDefault="007D668D" w:rsidP="007D668D">
      <w:pPr>
        <w:shd w:val="clear" w:color="auto" w:fill="FFFFFF"/>
        <w:spacing w:after="0" w:line="240" w:lineRule="auto"/>
        <w:rPr>
          <w:rFonts w:ascii="Arial" w:eastAsia="Times New Roman" w:hAnsi="Arial" w:cs="Arial"/>
          <w:color w:val="222222"/>
          <w:sz w:val="19"/>
          <w:szCs w:val="19"/>
          <w:lang w:eastAsia="es-UY"/>
        </w:rPr>
      </w:pPr>
      <w:r w:rsidRPr="007D668D">
        <w:rPr>
          <w:rFonts w:ascii="Arial" w:eastAsia="Times New Roman" w:hAnsi="Arial" w:cs="Arial"/>
          <w:color w:val="222222"/>
          <w:sz w:val="19"/>
          <w:szCs w:val="19"/>
          <w:lang w:eastAsia="es-UY"/>
        </w:rPr>
        <w:t>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68D"/>
    <w:rsid w:val="002E2F5B"/>
    <w:rsid w:val="007D668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50AE5-ACC7-4A40-8336-B8CBA522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16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ice.com/es_mx/article/mvyje4/el-numero-exacto-d-latigazos"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4947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2018-08-06T13:27:00Z</dcterms:created>
  <dcterms:modified xsi:type="dcterms:W3CDTF">2018-08-06T13:28:00Z</dcterms:modified>
</cp:coreProperties>
</file>