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2"/>
      </w:tblGrid>
      <w:tr w:rsidR="00513023" w:rsidRPr="00513023" w14:paraId="279D9840" w14:textId="77777777" w:rsidTr="002D5408">
        <w:tc>
          <w:tcPr>
            <w:tcW w:w="18022" w:type="dxa"/>
            <w:shd w:val="clear" w:color="auto" w:fill="FFFFFF"/>
            <w:hideMark/>
          </w:tcPr>
          <w:p w14:paraId="5FC8154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  <w:t> </w:t>
            </w:r>
            <w:r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  <w:t xml:space="preserve">                               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sz w:val="32"/>
                <w:szCs w:val="32"/>
                <w:lang w:eastAsia="es-UY"/>
              </w:rPr>
              <w:t>DECLARACIÓN </w:t>
            </w:r>
          </w:p>
          <w:p w14:paraId="19E6585C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</w:pPr>
          </w:p>
          <w:p w14:paraId="34D8810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  <w:t> </w:t>
            </w:r>
            <w:r>
              <w:rPr>
                <w:rFonts w:ascii="Helvetica" w:eastAsia="Times New Roman" w:hAnsi="Helvetica" w:cs="Helvetica"/>
                <w:color w:val="26282A"/>
                <w:sz w:val="32"/>
                <w:szCs w:val="32"/>
                <w:lang w:eastAsia="es-UY"/>
              </w:rPr>
              <w:t xml:space="preserve">              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sz w:val="32"/>
                <w:szCs w:val="32"/>
                <w:lang w:eastAsia="es-UY"/>
              </w:rPr>
              <w:t>"Movimiento También Somos Iglesia-Chile"</w:t>
            </w:r>
          </w:p>
          <w:p w14:paraId="70DB1846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es-UY"/>
              </w:rPr>
            </w:pPr>
          </w:p>
          <w:p w14:paraId="203F25C0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bookmarkStart w:id="0" w:name="_GoBack"/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Con motivo de los hechos que enfrenta la Iglesia Católica chilena y que alcanzan a la Iglesia  </w:t>
            </w:r>
          </w:p>
          <w:p w14:paraId="3197F504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toda, es que nos permitimos  presentar 7 Orientaciones nuevas para afrontar la crisis del</w:t>
            </w:r>
          </w:p>
          <w:p w14:paraId="2D9F721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 poder en la Iglesia chilena y en la universal, del teólogo 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José Comblin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, que expone en</w:t>
            </w:r>
          </w:p>
          <w:p w14:paraId="58E9D6AB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 su artículo 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"Sobre el poder en la Iglesia"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, que hacemos nuestras como 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 xml:space="preserve">"Movimiento </w:t>
            </w:r>
          </w:p>
          <w:p w14:paraId="1DDD3BE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Tambíén Somos Iglesia-Chile".</w:t>
            </w:r>
            <w:bookmarkEnd w:id="0"/>
          </w:p>
          <w:p w14:paraId="4B51032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7DF4073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¿Cuáles serían las orientaciones nuevas con relación al poder en la Iglesia hoy día? </w:t>
            </w:r>
          </w:p>
          <w:p w14:paraId="15C61E28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6C7F8F2A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1)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  En primer lugar se necesita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reconocer el poder de los laicos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, basado en los carismas </w:t>
            </w:r>
          </w:p>
          <w:p w14:paraId="74A425A8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y dones espirituales que recibieron, las responsabilidades evangelizadoras que asumen, etc.</w:t>
            </w:r>
          </w:p>
          <w:p w14:paraId="58459158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7FE5CBC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2) 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En todas las instancias, desde el concilio ecuménico hasta los consejos parroquiales</w:t>
            </w: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 xml:space="preserve">los </w:t>
            </w:r>
          </w:p>
          <w:p w14:paraId="2DC7D0A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laicos deben tener voz deliberativa y pueden decidir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con el clero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en todo lo que no se </w:t>
            </w:r>
          </w:p>
          <w:p w14:paraId="659CB9E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refiere a la doctrina definida definitivamente.</w:t>
            </w:r>
          </w:p>
          <w:p w14:paraId="4895FE2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3D4439CB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3)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  Los laicos 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deben tener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voz activa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 en las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 elecciones 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en todos los niveles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desde la </w:t>
            </w:r>
          </w:p>
          <w:p w14:paraId="7D6A04D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elección del Papa hasta la elección de los párroco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s.</w:t>
            </w:r>
          </w:p>
          <w:p w14:paraId="6748EC72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73A3B5BD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4)  Los laicos deben tener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voz deliberativa</w:t>
            </w: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en lo que se refiere a la</w:t>
            </w: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> liturgia, a la catequesis</w:t>
            </w:r>
          </w:p>
          <w:p w14:paraId="6A801C2D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 xml:space="preserve"> y la organización de la Iglesia.</w:t>
            </w:r>
          </w:p>
          <w:p w14:paraId="4FC5E8C0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767EF7FF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5) 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El principio básico es que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el poder no puede ser concentrado en una sola persona</w:t>
            </w: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>.</w:t>
            </w:r>
          </w:p>
          <w:p w14:paraId="7FFCE134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23587391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6)  La base de toda la reforma del sistema de poder es la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 publicidad.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  La preparación </w:t>
            </w:r>
          </w:p>
          <w:p w14:paraId="135635E7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de las decisiones debe ser abierta, </w:t>
            </w:r>
          </w:p>
          <w:p w14:paraId="6D5EA98B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publicada y los documentos necesarios deben estar a disposición de todos.  No puede haber </w:t>
            </w:r>
          </w:p>
          <w:p w14:paraId="639B3666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secreto de los nombramientos, ni de las decisiones prácticas tomadas por una sola autoridad.</w:t>
            </w:r>
          </w:p>
          <w:p w14:paraId="5482DF77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3BC3AE19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b/>
                <w:bCs/>
                <w:color w:val="26282A"/>
                <w:lang w:eastAsia="es-UY"/>
              </w:rPr>
              <w:t>7)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 Es necesario crear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una</w:t>
            </w: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instancia jurídica independiente</w:t>
            </w:r>
            <w:r w:rsidRPr="00513023">
              <w:rPr>
                <w:rFonts w:ascii="Helvetica" w:eastAsia="Times New Roman" w:hAnsi="Helvetica" w:cs="Helvetica"/>
                <w:i/>
                <w:iCs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en la que las personas que </w:t>
            </w:r>
          </w:p>
          <w:p w14:paraId="5CFAD510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se sienten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víctimas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lang w:eastAsia="es-UY"/>
              </w:rPr>
              <w:t>de injusticia puedan recurrir</w:t>
            </w: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.  En la actualidad, un laico no tiene defensa</w:t>
            </w:r>
          </w:p>
          <w:p w14:paraId="1DCCBACE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frente al clero o a los religiosos; las religiosas no tienen defensa frente al clero; los sacerdotes </w:t>
            </w:r>
          </w:p>
          <w:p w14:paraId="52272B34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no tienen defensa frente al obispo; y los  obispos no tienen defensa frente al Papa.</w:t>
            </w:r>
          </w:p>
          <w:p w14:paraId="43B156D6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055D2DA2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El principio básico es que el poder está en todos los cristianos aunque en grados distintos </w:t>
            </w:r>
          </w:p>
          <w:p w14:paraId="62AC43D1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Y que la estructura debe reconocer esta situación.</w:t>
            </w:r>
          </w:p>
          <w:p w14:paraId="05B289F6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2D635E76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El segundo principio es que ninguna persona humana representa sencillamente el poder de</w:t>
            </w:r>
          </w:p>
          <w:p w14:paraId="582BA244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Dios y por lo tanto puede ser corregido en todo lo que no es poder de Dios, sino afirmación de </w:t>
            </w:r>
          </w:p>
          <w:p w14:paraId="1CFCFCE5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sí mismo.  Para eso debe haber una corrección fraterna que debe ser pública.</w:t>
            </w:r>
          </w:p>
          <w:p w14:paraId="307EB023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</w:p>
          <w:p w14:paraId="07380B7B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El poder de Dios crea, construye, edifica, aumenta, confiere más libertad.. Todos los </w:t>
            </w:r>
          </w:p>
          <w:p w14:paraId="0C1D1C38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poderes eclesiásticos que no actúan en ese sentido, no son poder de Dios y deben ser </w:t>
            </w:r>
          </w:p>
          <w:p w14:paraId="53D03C1A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contenidos, limitados, corregidos estructuralmente.  Las estructuras deben sacar las </w:t>
            </w:r>
          </w:p>
          <w:p w14:paraId="769E8E47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 xml:space="preserve">oportunidades de abusos de poder como en cualquier sociedad, y para disminuirlos es </w:t>
            </w:r>
          </w:p>
          <w:p w14:paraId="3BC53C05" w14:textId="77777777" w:rsidR="00513023" w:rsidRP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lang w:eastAsia="es-UY"/>
              </w:rPr>
              <w:t>necesario que haya normas que equilibren los poderes de todos.</w:t>
            </w:r>
          </w:p>
          <w:p w14:paraId="189C59F8" w14:textId="77777777" w:rsid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s-UY"/>
              </w:rPr>
              <w:t>                           </w:t>
            </w:r>
          </w:p>
          <w:p w14:paraId="413443E1" w14:textId="77777777" w:rsidR="00513023" w:rsidRDefault="00513023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s-UY"/>
              </w:rPr>
            </w:pPr>
            <w:r w:rsidRPr="00513023"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s-UY"/>
              </w:rPr>
              <w:t xml:space="preserve">   </w:t>
            </w:r>
            <w:r w:rsidRPr="00513023">
              <w:rPr>
                <w:rFonts w:ascii="Helvetica" w:eastAsia="Times New Roman" w:hAnsi="Helvetica" w:cs="Helvetica"/>
                <w:b/>
                <w:bCs/>
                <w:i/>
                <w:iCs/>
                <w:color w:val="26282A"/>
                <w:sz w:val="24"/>
                <w:szCs w:val="24"/>
                <w:lang w:eastAsia="es-UY"/>
              </w:rPr>
              <w:t>Juan Subercaseaux (abogado)  -  Enrique Orellana (profesor).</w:t>
            </w:r>
          </w:p>
          <w:p w14:paraId="0D1CDED7" w14:textId="77777777" w:rsidR="00513023" w:rsidRPr="00513023" w:rsidRDefault="002D5408" w:rsidP="0051302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es-UY"/>
              </w:rPr>
            </w:pPr>
            <w:hyperlink r:id="rId4" w:tgtFrame="_blank" w:history="1">
              <w:r w:rsidR="00513023" w:rsidRPr="00513023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s-UY"/>
                </w:rPr>
                <w:t>http://piensachile.com/2018/05/declaracion-del-movimiento-tambien-somos-iglesia-chile/</w:t>
              </w:r>
            </w:hyperlink>
          </w:p>
        </w:tc>
      </w:tr>
    </w:tbl>
    <w:p w14:paraId="63E6A74A" w14:textId="77777777" w:rsidR="002E2F5B" w:rsidRDefault="002E2F5B"/>
    <w:sectPr w:rsidR="002E2F5B" w:rsidSect="00513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3"/>
    <w:rsid w:val="002D5408"/>
    <w:rsid w:val="002E2F5B"/>
    <w:rsid w:val="005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76890"/>
  <w15:chartTrackingRefBased/>
  <w15:docId w15:val="{750FE1E2-3277-46FF-9BCD-278FBAD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2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8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0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0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7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558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39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4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74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69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23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91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441784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542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052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44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003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116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9932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357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7858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7833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7592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19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50027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55480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7885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25598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099255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7724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43833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0223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97384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98955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59338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63779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945786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97602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6941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15673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44739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38307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997452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558665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102804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8123435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2235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7531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048891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2783696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5789802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0215153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095809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0180334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693181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6116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7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72690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60738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07831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7853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5401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555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5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05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31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88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4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59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20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42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99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353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978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36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6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58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324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0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05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050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406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28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310489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409655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iensachile.com/2018/05/declaracion-del-movimiento-tambien-somos-iglesia-chil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Usuario de Microsoft Office</cp:lastModifiedBy>
  <cp:revision>2</cp:revision>
  <dcterms:created xsi:type="dcterms:W3CDTF">2018-05-21T13:47:00Z</dcterms:created>
  <dcterms:modified xsi:type="dcterms:W3CDTF">2018-05-25T09:36:00Z</dcterms:modified>
</cp:coreProperties>
</file>