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053" w:rsidRPr="00E51053" w:rsidRDefault="00E51053" w:rsidP="00E51053">
      <w:pPr>
        <w:shd w:val="clear" w:color="auto" w:fill="FFFFFF"/>
        <w:spacing w:after="0" w:line="240" w:lineRule="auto"/>
        <w:jc w:val="both"/>
        <w:rPr>
          <w:rFonts w:ascii="Calibri" w:eastAsia="Times New Roman" w:hAnsi="Calibri" w:cs="Calibri"/>
          <w:color w:val="000000"/>
          <w:sz w:val="24"/>
          <w:szCs w:val="24"/>
          <w:lang w:eastAsia="es-UY"/>
        </w:rPr>
      </w:pPr>
      <w:bookmarkStart w:id="0" w:name="_GoBack"/>
      <w:r w:rsidRPr="00E51053">
        <w:rPr>
          <w:rFonts w:ascii="Calibri" w:eastAsia="Times New Roman" w:hAnsi="Calibri" w:cs="Calibri"/>
          <w:b/>
          <w:bCs/>
          <w:color w:val="006FC9"/>
          <w:sz w:val="24"/>
          <w:szCs w:val="24"/>
          <w:lang w:eastAsia="es-UY"/>
        </w:rPr>
        <w:br/>
        <w:t>UNA CORRECCIÓN FRATERNA</w:t>
      </w:r>
    </w:p>
    <w:p w:rsidR="00E51053" w:rsidRPr="00E51053" w:rsidRDefault="00E51053" w:rsidP="00E51053">
      <w:pPr>
        <w:shd w:val="clear" w:color="auto" w:fill="FFFFFF"/>
        <w:spacing w:after="0" w:line="240" w:lineRule="auto"/>
        <w:jc w:val="both"/>
        <w:rPr>
          <w:rFonts w:ascii="Calibri" w:eastAsia="Times New Roman" w:hAnsi="Calibri" w:cs="Calibri"/>
          <w:color w:val="000000"/>
          <w:sz w:val="24"/>
          <w:szCs w:val="24"/>
          <w:lang w:eastAsia="es-UY"/>
        </w:rPr>
      </w:pPr>
    </w:p>
    <w:p w:rsidR="00E51053" w:rsidRPr="00E51053" w:rsidRDefault="00E51053" w:rsidP="00E51053">
      <w:pPr>
        <w:shd w:val="clear" w:color="auto" w:fill="FFFFFF"/>
        <w:spacing w:after="0" w:line="240" w:lineRule="auto"/>
        <w:jc w:val="both"/>
        <w:rPr>
          <w:rFonts w:ascii="Calibri" w:eastAsia="Times New Roman" w:hAnsi="Calibri" w:cs="Calibri"/>
          <w:color w:val="000000"/>
          <w:sz w:val="24"/>
          <w:szCs w:val="24"/>
          <w:lang w:eastAsia="es-UY"/>
        </w:rPr>
      </w:pPr>
      <w:r w:rsidRPr="00E51053">
        <w:rPr>
          <w:rFonts w:ascii="Calibri" w:eastAsia="Times New Roman" w:hAnsi="Calibri" w:cs="Calibri"/>
          <w:color w:val="000000"/>
          <w:sz w:val="24"/>
          <w:szCs w:val="24"/>
          <w:lang w:eastAsia="es-UY"/>
        </w:rPr>
        <w:t>Motivado por hermano Juan Subercaseaux A, quién me recordó transcripción y difusión de texto que hice año 2005 de teólogo p. JOSE COMBLIN, </w:t>
      </w:r>
      <w:r w:rsidRPr="00E51053">
        <w:rPr>
          <w:rFonts w:ascii="Calibri" w:eastAsia="Times New Roman" w:hAnsi="Calibri" w:cs="Calibri"/>
          <w:b/>
          <w:bCs/>
          <w:color w:val="000000"/>
          <w:sz w:val="24"/>
          <w:szCs w:val="24"/>
          <w:lang w:eastAsia="es-UY"/>
        </w:rPr>
        <w:t>"IGLESIA y PODER</w:t>
      </w:r>
      <w:r w:rsidRPr="00E51053">
        <w:rPr>
          <w:rFonts w:ascii="Calibri" w:eastAsia="Times New Roman" w:hAnsi="Calibri" w:cs="Calibri"/>
          <w:color w:val="000000"/>
          <w:sz w:val="24"/>
          <w:szCs w:val="24"/>
          <w:lang w:eastAsia="es-UY"/>
        </w:rPr>
        <w:t>, con la membresía de También Somos Iglesia-Chile (IMWAC), es que nos permitimos nuevamente con Subercaseaux, adjuntar dicho artículo pretendiendo </w:t>
      </w:r>
      <w:r w:rsidRPr="00E51053">
        <w:rPr>
          <w:rFonts w:ascii="Calibri" w:eastAsia="Times New Roman" w:hAnsi="Calibri" w:cs="Calibri"/>
          <w:b/>
          <w:bCs/>
          <w:color w:val="000000"/>
          <w:sz w:val="24"/>
          <w:szCs w:val="24"/>
          <w:lang w:eastAsia="es-UY"/>
        </w:rPr>
        <w:t>contribuir a tan necesario y urgente proceso de democratización de la Iglesia chilena y en el mundo</w:t>
      </w:r>
      <w:r w:rsidRPr="00E51053">
        <w:rPr>
          <w:rFonts w:ascii="Calibri" w:eastAsia="Times New Roman" w:hAnsi="Calibri" w:cs="Calibri"/>
          <w:color w:val="000000"/>
          <w:sz w:val="24"/>
          <w:szCs w:val="24"/>
          <w:lang w:eastAsia="es-UY"/>
        </w:rPr>
        <w:t>, empujados por hechos como el caso Osorno; Obispo Barros-</w:t>
      </w:r>
      <w:proofErr w:type="spellStart"/>
      <w:r w:rsidRPr="00E51053">
        <w:rPr>
          <w:rFonts w:ascii="Calibri" w:eastAsia="Times New Roman" w:hAnsi="Calibri" w:cs="Calibri"/>
          <w:color w:val="000000"/>
          <w:sz w:val="24"/>
          <w:szCs w:val="24"/>
          <w:lang w:eastAsia="es-UY"/>
        </w:rPr>
        <w:t>Karadima</w:t>
      </w:r>
      <w:proofErr w:type="spellEnd"/>
      <w:r w:rsidRPr="00E51053">
        <w:rPr>
          <w:rFonts w:ascii="Calibri" w:eastAsia="Times New Roman" w:hAnsi="Calibri" w:cs="Calibri"/>
          <w:color w:val="000000"/>
          <w:sz w:val="24"/>
          <w:szCs w:val="24"/>
          <w:lang w:eastAsia="es-UY"/>
        </w:rPr>
        <w:t xml:space="preserve"> y tantos otros en lo local como  a nivel internacional, y Papa Francisco. Y como dijera reiteradamente </w:t>
      </w:r>
      <w:proofErr w:type="spellStart"/>
      <w:r w:rsidRPr="00E51053">
        <w:rPr>
          <w:rFonts w:ascii="Calibri" w:eastAsia="Times New Roman" w:hAnsi="Calibri" w:cs="Calibri"/>
          <w:color w:val="000000"/>
          <w:sz w:val="24"/>
          <w:szCs w:val="24"/>
          <w:lang w:eastAsia="es-UY"/>
        </w:rPr>
        <w:t>Comblin</w:t>
      </w:r>
      <w:proofErr w:type="spellEnd"/>
      <w:r w:rsidRPr="00E51053">
        <w:rPr>
          <w:rFonts w:ascii="Calibri" w:eastAsia="Times New Roman" w:hAnsi="Calibri" w:cs="Calibri"/>
          <w:color w:val="000000"/>
          <w:sz w:val="24"/>
          <w:szCs w:val="24"/>
          <w:lang w:eastAsia="es-UY"/>
        </w:rPr>
        <w:t xml:space="preserve"> "serán los escándalos que harán cambiar a la Iglesia".</w:t>
      </w:r>
    </w:p>
    <w:p w:rsidR="00E51053" w:rsidRPr="00E51053" w:rsidRDefault="00E51053" w:rsidP="00E51053">
      <w:pPr>
        <w:shd w:val="clear" w:color="auto" w:fill="FFFFFF"/>
        <w:spacing w:after="0" w:line="240" w:lineRule="auto"/>
        <w:jc w:val="both"/>
        <w:rPr>
          <w:rFonts w:ascii="Calibri" w:eastAsia="Times New Roman" w:hAnsi="Calibri" w:cs="Calibri"/>
          <w:color w:val="000000"/>
          <w:sz w:val="24"/>
          <w:szCs w:val="24"/>
          <w:lang w:eastAsia="es-UY"/>
        </w:rPr>
      </w:pPr>
    </w:p>
    <w:p w:rsidR="00E51053" w:rsidRPr="00E51053" w:rsidRDefault="00E51053" w:rsidP="00E51053">
      <w:pPr>
        <w:shd w:val="clear" w:color="auto" w:fill="FFFFFF"/>
        <w:spacing w:after="0" w:line="240" w:lineRule="auto"/>
        <w:jc w:val="both"/>
        <w:rPr>
          <w:rFonts w:ascii="Calibri" w:eastAsia="Times New Roman" w:hAnsi="Calibri" w:cs="Calibri"/>
          <w:color w:val="000000"/>
          <w:sz w:val="24"/>
          <w:szCs w:val="24"/>
          <w:lang w:eastAsia="es-UY"/>
        </w:rPr>
      </w:pPr>
      <w:r w:rsidRPr="00E51053">
        <w:rPr>
          <w:rFonts w:ascii="Calibri" w:eastAsia="Times New Roman" w:hAnsi="Calibri" w:cs="Calibri"/>
          <w:color w:val="000000"/>
          <w:sz w:val="24"/>
          <w:szCs w:val="24"/>
          <w:lang w:eastAsia="es-UY"/>
        </w:rPr>
        <w:t xml:space="preserve">Acompañamos un extracto con orientaciones y con los principios que planteó visionario teólogo José </w:t>
      </w:r>
      <w:proofErr w:type="spellStart"/>
      <w:r w:rsidRPr="00E51053">
        <w:rPr>
          <w:rFonts w:ascii="Calibri" w:eastAsia="Times New Roman" w:hAnsi="Calibri" w:cs="Calibri"/>
          <w:color w:val="000000"/>
          <w:sz w:val="24"/>
          <w:szCs w:val="24"/>
          <w:lang w:eastAsia="es-UY"/>
        </w:rPr>
        <w:t>Comblin</w:t>
      </w:r>
      <w:proofErr w:type="spellEnd"/>
      <w:r w:rsidRPr="00E51053">
        <w:rPr>
          <w:rFonts w:ascii="Calibri" w:eastAsia="Times New Roman" w:hAnsi="Calibri" w:cs="Calibri"/>
          <w:color w:val="000000"/>
          <w:sz w:val="24"/>
          <w:szCs w:val="24"/>
          <w:lang w:eastAsia="es-UY"/>
        </w:rPr>
        <w:t xml:space="preserve">. </w:t>
      </w:r>
      <w:proofErr w:type="gramStart"/>
      <w:r w:rsidRPr="00E51053">
        <w:rPr>
          <w:rFonts w:ascii="Calibri" w:eastAsia="Times New Roman" w:hAnsi="Calibri" w:cs="Calibri"/>
          <w:color w:val="000000"/>
          <w:sz w:val="24"/>
          <w:szCs w:val="24"/>
          <w:lang w:eastAsia="es-UY"/>
        </w:rPr>
        <w:t>Además</w:t>
      </w:r>
      <w:proofErr w:type="gramEnd"/>
      <w:r w:rsidRPr="00E51053">
        <w:rPr>
          <w:rFonts w:ascii="Calibri" w:eastAsia="Times New Roman" w:hAnsi="Calibri" w:cs="Calibri"/>
          <w:color w:val="000000"/>
          <w:sz w:val="24"/>
          <w:szCs w:val="24"/>
          <w:lang w:eastAsia="es-UY"/>
        </w:rPr>
        <w:t xml:space="preserve"> testimonios con fotos y salidas informativas en la comunidad.</w:t>
      </w:r>
    </w:p>
    <w:p w:rsidR="00E51053" w:rsidRPr="00E51053" w:rsidRDefault="00E51053" w:rsidP="00E51053">
      <w:pPr>
        <w:shd w:val="clear" w:color="auto" w:fill="FFFFFF"/>
        <w:spacing w:after="0" w:line="240" w:lineRule="auto"/>
        <w:jc w:val="both"/>
        <w:rPr>
          <w:rFonts w:ascii="Calibri" w:eastAsia="Times New Roman" w:hAnsi="Calibri" w:cs="Calibri"/>
          <w:color w:val="000000"/>
          <w:sz w:val="24"/>
          <w:szCs w:val="24"/>
          <w:lang w:eastAsia="es-UY"/>
        </w:rPr>
      </w:pPr>
      <w:r w:rsidRPr="00E51053">
        <w:rPr>
          <w:rFonts w:ascii="Calibri" w:eastAsia="Times New Roman" w:hAnsi="Calibri" w:cs="Calibri"/>
          <w:color w:val="000000"/>
          <w:sz w:val="24"/>
          <w:szCs w:val="24"/>
          <w:lang w:eastAsia="es-UY"/>
        </w:rPr>
        <w:t>Fraternalmente, Enrique Orellana (Chile)</w:t>
      </w:r>
    </w:p>
    <w:p w:rsidR="00E51053" w:rsidRPr="00E51053" w:rsidRDefault="00E51053" w:rsidP="00E51053">
      <w:pPr>
        <w:shd w:val="clear" w:color="auto" w:fill="FFFFFF"/>
        <w:spacing w:after="0" w:line="240" w:lineRule="auto"/>
        <w:jc w:val="both"/>
        <w:rPr>
          <w:rFonts w:ascii="Calibri" w:eastAsia="Times New Roman" w:hAnsi="Calibri" w:cs="Calibri"/>
          <w:color w:val="000000"/>
          <w:sz w:val="24"/>
          <w:szCs w:val="24"/>
          <w:lang w:eastAsia="es-UY"/>
        </w:rPr>
      </w:pPr>
      <w:r w:rsidRPr="00E51053">
        <w:rPr>
          <w:rFonts w:ascii="Calibri" w:eastAsia="Times New Roman" w:hAnsi="Calibri" w:cs="Calibri"/>
          <w:color w:val="000000"/>
          <w:sz w:val="24"/>
          <w:szCs w:val="24"/>
          <w:lang w:eastAsia="es-UY"/>
        </w:rPr>
        <w:t>  </w:t>
      </w:r>
    </w:p>
    <w:p w:rsidR="00E51053" w:rsidRPr="00E51053" w:rsidRDefault="00E51053" w:rsidP="00E51053">
      <w:pPr>
        <w:spacing w:after="0" w:line="240" w:lineRule="auto"/>
        <w:jc w:val="both"/>
        <w:rPr>
          <w:rFonts w:ascii="Times New Roman" w:eastAsia="Times New Roman" w:hAnsi="Times New Roman" w:cs="Times New Roman"/>
          <w:sz w:val="24"/>
          <w:szCs w:val="24"/>
          <w:lang w:eastAsia="es-UY"/>
        </w:rPr>
      </w:pPr>
      <w:r w:rsidRPr="00E51053">
        <w:rPr>
          <w:rFonts w:ascii="Calibri" w:eastAsia="Times New Roman" w:hAnsi="Calibri" w:cs="Calibri"/>
          <w:color w:val="000000"/>
          <w:sz w:val="24"/>
          <w:szCs w:val="24"/>
          <w:lang w:eastAsia="es-UY"/>
        </w:rPr>
        <w:br/>
      </w:r>
    </w:p>
    <w:p w:rsidR="00E51053" w:rsidRPr="00E51053" w:rsidRDefault="00E51053" w:rsidP="00E51053">
      <w:pPr>
        <w:shd w:val="clear" w:color="auto" w:fill="FFFFFF"/>
        <w:spacing w:before="100" w:beforeAutospacing="1" w:after="100" w:afterAutospacing="1" w:line="240" w:lineRule="auto"/>
        <w:ind w:firstLine="1200"/>
        <w:jc w:val="both"/>
        <w:rPr>
          <w:rFonts w:ascii="Calibri" w:eastAsia="Times New Roman" w:hAnsi="Calibri" w:cs="Calibri"/>
          <w:color w:val="000000"/>
          <w:sz w:val="24"/>
          <w:szCs w:val="24"/>
          <w:lang w:eastAsia="es-UY"/>
        </w:rPr>
      </w:pPr>
      <w:r w:rsidRPr="00E51053">
        <w:rPr>
          <w:rFonts w:ascii="Arial" w:eastAsia="Times New Roman" w:hAnsi="Arial" w:cs="Arial"/>
          <w:b/>
          <w:bCs/>
          <w:color w:val="1F497D"/>
          <w:sz w:val="24"/>
          <w:szCs w:val="24"/>
          <w:lang w:val="es-ES_tradnl" w:eastAsia="es-UY"/>
        </w:rPr>
        <w:t>¿CUÁLES SERÍAN LAS ORIENTACIONES NUEVAS</w:t>
      </w:r>
    </w:p>
    <w:p w:rsidR="00E51053" w:rsidRPr="00E51053" w:rsidRDefault="00E51053" w:rsidP="00E51053">
      <w:pPr>
        <w:shd w:val="clear" w:color="auto" w:fill="FFFFFF"/>
        <w:spacing w:after="0" w:line="240" w:lineRule="auto"/>
        <w:ind w:firstLine="1200"/>
        <w:jc w:val="both"/>
        <w:rPr>
          <w:rFonts w:ascii="Calibri" w:eastAsia="Times New Roman" w:hAnsi="Calibri" w:cs="Calibri"/>
          <w:color w:val="000000"/>
          <w:sz w:val="24"/>
          <w:szCs w:val="24"/>
          <w:lang w:eastAsia="es-UY"/>
        </w:rPr>
      </w:pPr>
      <w:proofErr w:type="gramStart"/>
      <w:r w:rsidRPr="00E51053">
        <w:rPr>
          <w:rFonts w:ascii="Arial" w:eastAsia="Times New Roman" w:hAnsi="Arial" w:cs="Arial"/>
          <w:b/>
          <w:bCs/>
          <w:color w:val="1F497D"/>
          <w:sz w:val="24"/>
          <w:szCs w:val="24"/>
          <w:lang w:val="es-ES_tradnl" w:eastAsia="es-UY"/>
        </w:rPr>
        <w:t>CON RELACIÓN AL PODER EN LA IGLESIA HOY DÍA?</w:t>
      </w:r>
      <w:proofErr w:type="gramEnd"/>
    </w:p>
    <w:p w:rsidR="00E51053" w:rsidRPr="00E51053" w:rsidRDefault="00E51053" w:rsidP="00E51053">
      <w:pPr>
        <w:shd w:val="clear" w:color="auto" w:fill="FFFFFF"/>
        <w:spacing w:after="0" w:line="240" w:lineRule="auto"/>
        <w:ind w:firstLine="1200"/>
        <w:jc w:val="both"/>
        <w:rPr>
          <w:rFonts w:ascii="Calibri" w:eastAsia="Times New Roman" w:hAnsi="Calibri" w:cs="Calibri"/>
          <w:color w:val="000000"/>
          <w:sz w:val="24"/>
          <w:szCs w:val="24"/>
          <w:lang w:eastAsia="es-UY"/>
        </w:rPr>
      </w:pPr>
    </w:p>
    <w:p w:rsidR="00E51053" w:rsidRPr="00E51053" w:rsidRDefault="00E51053" w:rsidP="00E51053">
      <w:pPr>
        <w:shd w:val="clear" w:color="auto" w:fill="FFFFFF"/>
        <w:spacing w:before="100" w:beforeAutospacing="1" w:after="100" w:afterAutospacing="1" w:line="240" w:lineRule="auto"/>
        <w:ind w:firstLine="1200"/>
        <w:jc w:val="both"/>
        <w:rPr>
          <w:rFonts w:ascii="Calibri" w:eastAsia="Times New Roman" w:hAnsi="Calibri" w:cs="Calibri"/>
          <w:color w:val="000000"/>
          <w:sz w:val="24"/>
          <w:szCs w:val="24"/>
          <w:lang w:eastAsia="es-UY"/>
        </w:rPr>
      </w:pPr>
      <w:r w:rsidRPr="00E51053">
        <w:rPr>
          <w:rFonts w:ascii="Arial" w:eastAsia="Times New Roman" w:hAnsi="Arial" w:cs="Arial"/>
          <w:b/>
          <w:bCs/>
          <w:color w:val="1F497D"/>
          <w:sz w:val="24"/>
          <w:szCs w:val="24"/>
          <w:lang w:val="es-ES_tradnl" w:eastAsia="es-UY"/>
        </w:rPr>
        <w:t xml:space="preserve">El Papa toma como punto de apoyo los movimientos sacerdotales como Opus Dei, Legionarios de Cristo, </w:t>
      </w:r>
      <w:proofErr w:type="spellStart"/>
      <w:r w:rsidRPr="00E51053">
        <w:rPr>
          <w:rFonts w:ascii="Arial" w:eastAsia="Times New Roman" w:hAnsi="Arial" w:cs="Arial"/>
          <w:b/>
          <w:bCs/>
          <w:color w:val="1F497D"/>
          <w:sz w:val="24"/>
          <w:szCs w:val="24"/>
          <w:lang w:val="es-ES_tradnl" w:eastAsia="es-UY"/>
        </w:rPr>
        <w:t>Sodalitium</w:t>
      </w:r>
      <w:proofErr w:type="spellEnd"/>
      <w:r w:rsidRPr="00E51053">
        <w:rPr>
          <w:rFonts w:ascii="Arial" w:eastAsia="Times New Roman" w:hAnsi="Arial" w:cs="Arial"/>
          <w:b/>
          <w:bCs/>
          <w:color w:val="1F497D"/>
          <w:sz w:val="24"/>
          <w:szCs w:val="24"/>
          <w:lang w:val="es-ES_tradnl" w:eastAsia="es-UY"/>
        </w:rPr>
        <w:t xml:space="preserve"> y otros movimientos sacerdotales. Todos son integristas </w:t>
      </w:r>
      <w:proofErr w:type="gramStart"/>
      <w:r w:rsidRPr="00E51053">
        <w:rPr>
          <w:rFonts w:ascii="Arial" w:eastAsia="Times New Roman" w:hAnsi="Arial" w:cs="Arial"/>
          <w:b/>
          <w:bCs/>
          <w:color w:val="1F497D"/>
          <w:sz w:val="24"/>
          <w:szCs w:val="24"/>
          <w:lang w:val="es-ES_tradnl" w:eastAsia="es-UY"/>
        </w:rPr>
        <w:t>en  la</w:t>
      </w:r>
      <w:proofErr w:type="gramEnd"/>
      <w:r w:rsidRPr="00E51053">
        <w:rPr>
          <w:rFonts w:ascii="Arial" w:eastAsia="Times New Roman" w:hAnsi="Arial" w:cs="Arial"/>
          <w:b/>
          <w:bCs/>
          <w:color w:val="1F497D"/>
          <w:sz w:val="24"/>
          <w:szCs w:val="24"/>
          <w:lang w:val="es-ES_tradnl" w:eastAsia="es-UY"/>
        </w:rPr>
        <w:t xml:space="preserve"> doctrina, rigoristas en la moral, inflexibles en la disciplina. Son la encarnación de la ley total. Su motor es la ideología clerical, tal como ella fue definida después del Concilio de Trento. Estos movimientos deben mostrar el ejemplo a la masa de los sacerdotes. Serían los conductores del clero. El Papa les concedió el papel que tuvieron los jesuitas en la Iglesia tridentina.</w:t>
      </w:r>
    </w:p>
    <w:p w:rsidR="00E51053" w:rsidRPr="00E51053" w:rsidRDefault="00E51053" w:rsidP="00E51053">
      <w:pPr>
        <w:shd w:val="clear" w:color="auto" w:fill="FFFFFF"/>
        <w:spacing w:before="100" w:beforeAutospacing="1" w:after="100" w:afterAutospacing="1" w:line="240" w:lineRule="auto"/>
        <w:ind w:firstLine="1200"/>
        <w:jc w:val="both"/>
        <w:rPr>
          <w:rFonts w:ascii="Calibri" w:eastAsia="Times New Roman" w:hAnsi="Calibri" w:cs="Calibri"/>
          <w:color w:val="000000"/>
          <w:sz w:val="24"/>
          <w:szCs w:val="24"/>
          <w:lang w:eastAsia="es-UY"/>
        </w:rPr>
      </w:pPr>
      <w:r w:rsidRPr="00E51053">
        <w:rPr>
          <w:rFonts w:ascii="Arial" w:eastAsia="Times New Roman" w:hAnsi="Arial" w:cs="Arial"/>
          <w:b/>
          <w:bCs/>
          <w:color w:val="1F497D"/>
          <w:sz w:val="24"/>
          <w:szCs w:val="24"/>
          <w:lang w:val="es-ES_tradnl" w:eastAsia="es-UY"/>
        </w:rPr>
        <w:t>Sucede que estos movimientos son fascinados por el poder. Manifiestan una voluntad férrea de acumular riqueza material, prestigio social, poder político, poder cultural. Fundan instituciones poderosas supuestamente destinadas a la evangelización. No se dan cuenta del espectáculo que ofrecen a la sociedad, espectáculo de sectas religiosas a la conquista del poder. No ven que les va a pasar lo que les pasó a los jesuitas en el siglo XVIII. Hacen alianza con los poderosos, con las instituciones dominantes de la sociedad occidental. Son absolutamente ignorantes de la voz que se levanta desde el mundo de los oprimidos. Ignoran este mundo porque su mundo es el de los dominadores.</w:t>
      </w:r>
    </w:p>
    <w:p w:rsidR="00E51053" w:rsidRPr="00E51053" w:rsidRDefault="00E51053" w:rsidP="00E51053">
      <w:pPr>
        <w:shd w:val="clear" w:color="auto" w:fill="FFFFFF"/>
        <w:spacing w:before="100" w:beforeAutospacing="1" w:after="100" w:afterAutospacing="1" w:line="240" w:lineRule="auto"/>
        <w:ind w:firstLine="1200"/>
        <w:jc w:val="both"/>
        <w:rPr>
          <w:rFonts w:ascii="Calibri" w:eastAsia="Times New Roman" w:hAnsi="Calibri" w:cs="Calibri"/>
          <w:color w:val="000000"/>
          <w:sz w:val="24"/>
          <w:szCs w:val="24"/>
          <w:lang w:eastAsia="es-UY"/>
        </w:rPr>
      </w:pPr>
      <w:r w:rsidRPr="00E51053">
        <w:rPr>
          <w:rFonts w:ascii="Arial" w:eastAsia="Times New Roman" w:hAnsi="Arial" w:cs="Arial"/>
          <w:b/>
          <w:bCs/>
          <w:color w:val="1F497D"/>
          <w:sz w:val="24"/>
          <w:szCs w:val="24"/>
          <w:lang w:val="es-ES_tradnl" w:eastAsia="es-UY"/>
        </w:rPr>
        <w:t xml:space="preserve">En este momento en América latina estos movimientos sacerdotales están de hecho conquistando grandes poderes en todos los sectores, sobre todo en la economía y </w:t>
      </w:r>
      <w:proofErr w:type="gramStart"/>
      <w:r w:rsidRPr="00E51053">
        <w:rPr>
          <w:rFonts w:ascii="Arial" w:eastAsia="Times New Roman" w:hAnsi="Arial" w:cs="Arial"/>
          <w:b/>
          <w:bCs/>
          <w:color w:val="1F497D"/>
          <w:sz w:val="24"/>
          <w:szCs w:val="24"/>
          <w:lang w:val="es-ES_tradnl" w:eastAsia="es-UY"/>
        </w:rPr>
        <w:t>en  la</w:t>
      </w:r>
      <w:proofErr w:type="gramEnd"/>
      <w:r w:rsidRPr="00E51053">
        <w:rPr>
          <w:rFonts w:ascii="Arial" w:eastAsia="Times New Roman" w:hAnsi="Arial" w:cs="Arial"/>
          <w:b/>
          <w:bCs/>
          <w:color w:val="1F497D"/>
          <w:sz w:val="24"/>
          <w:szCs w:val="24"/>
          <w:lang w:val="es-ES_tradnl" w:eastAsia="es-UY"/>
        </w:rPr>
        <w:t xml:space="preserve"> política. Actúan por intermedio de elites laicales que les están totalmente subordinadas. Se crean </w:t>
      </w:r>
      <w:proofErr w:type="gramStart"/>
      <w:r w:rsidRPr="00E51053">
        <w:rPr>
          <w:rFonts w:ascii="Arial" w:eastAsia="Times New Roman" w:hAnsi="Arial" w:cs="Arial"/>
          <w:b/>
          <w:bCs/>
          <w:color w:val="1F497D"/>
          <w:sz w:val="24"/>
          <w:szCs w:val="24"/>
          <w:lang w:val="es-ES_tradnl" w:eastAsia="es-UY"/>
        </w:rPr>
        <w:lastRenderedPageBreak/>
        <w:t>un  laicado</w:t>
      </w:r>
      <w:proofErr w:type="gramEnd"/>
      <w:r w:rsidRPr="00E51053">
        <w:rPr>
          <w:rFonts w:ascii="Arial" w:eastAsia="Times New Roman" w:hAnsi="Arial" w:cs="Arial"/>
          <w:b/>
          <w:bCs/>
          <w:color w:val="1F497D"/>
          <w:sz w:val="24"/>
          <w:szCs w:val="24"/>
          <w:lang w:val="es-ES_tradnl" w:eastAsia="es-UY"/>
        </w:rPr>
        <w:t xml:space="preserve"> fanático totalmente desprovisto de espíritu crítico y de libre iniciativa.</w:t>
      </w:r>
    </w:p>
    <w:p w:rsidR="00E51053" w:rsidRPr="00E51053" w:rsidRDefault="00E51053" w:rsidP="00E51053">
      <w:pPr>
        <w:shd w:val="clear" w:color="auto" w:fill="FFFFFF"/>
        <w:spacing w:before="100" w:beforeAutospacing="1" w:after="100" w:afterAutospacing="1" w:line="240" w:lineRule="auto"/>
        <w:ind w:firstLine="1200"/>
        <w:jc w:val="both"/>
        <w:rPr>
          <w:rFonts w:ascii="Calibri" w:eastAsia="Times New Roman" w:hAnsi="Calibri" w:cs="Calibri"/>
          <w:color w:val="000000"/>
          <w:sz w:val="24"/>
          <w:szCs w:val="24"/>
          <w:lang w:eastAsia="es-UY"/>
        </w:rPr>
      </w:pPr>
      <w:r w:rsidRPr="00E51053">
        <w:rPr>
          <w:rFonts w:ascii="Arial" w:eastAsia="Times New Roman" w:hAnsi="Arial" w:cs="Arial"/>
          <w:b/>
          <w:bCs/>
          <w:color w:val="1F497D"/>
          <w:sz w:val="24"/>
          <w:szCs w:val="24"/>
          <w:lang w:val="es-ES_tradnl" w:eastAsia="es-UY"/>
        </w:rPr>
        <w:t>El clero inspirado por tales ejemplos se hace puramente oportunista. Cree que el marketing religioso va a solucionar los problemas de la evangelización. Creen que por medio de la manipulación de los medios de comunicación será posible rehacer una nueva cristiandad en la que la Iglesia de nuevo podrá gobernar el mundo.</w:t>
      </w:r>
    </w:p>
    <w:p w:rsidR="00E51053" w:rsidRPr="00E51053" w:rsidRDefault="00E51053" w:rsidP="00E51053">
      <w:pPr>
        <w:shd w:val="clear" w:color="auto" w:fill="FFFFFF"/>
        <w:spacing w:before="100" w:beforeAutospacing="1" w:after="100" w:afterAutospacing="1" w:line="240" w:lineRule="auto"/>
        <w:ind w:firstLine="1200"/>
        <w:jc w:val="both"/>
        <w:rPr>
          <w:rFonts w:ascii="Calibri" w:eastAsia="Times New Roman" w:hAnsi="Calibri" w:cs="Calibri"/>
          <w:color w:val="000000"/>
          <w:sz w:val="24"/>
          <w:szCs w:val="24"/>
          <w:lang w:eastAsia="es-UY"/>
        </w:rPr>
      </w:pPr>
      <w:r w:rsidRPr="00E51053">
        <w:rPr>
          <w:rFonts w:ascii="Arial" w:eastAsia="Times New Roman" w:hAnsi="Arial" w:cs="Arial"/>
          <w:b/>
          <w:bCs/>
          <w:color w:val="1F497D"/>
          <w:sz w:val="24"/>
          <w:szCs w:val="24"/>
          <w:lang w:val="es-ES_tradnl" w:eastAsia="es-UY"/>
        </w:rPr>
        <w:t>Como en la cristiandad, creen que van a evangelizar con el poder, por medio del poder, y aumentando su poder. Creen que su poder va a convencer a los cristianos y someterlos a su dominio. No ven que el mundo ha cambiado y que los laicos de hoy no son todos como los laicos de otros tiempos. Creen que el ejemplo de los movimientos sacerdotales integristas va a conquistar la sociedad y fundar un nuevo clero semejante al antiguo y basado en la misma teología. Y creen que los laicos van a someterse a la disciplina del integrismo.</w:t>
      </w:r>
    </w:p>
    <w:p w:rsidR="00E51053" w:rsidRPr="00E51053" w:rsidRDefault="00E51053" w:rsidP="00E51053">
      <w:pPr>
        <w:shd w:val="clear" w:color="auto" w:fill="FFFFFF"/>
        <w:spacing w:before="100" w:beforeAutospacing="1" w:after="100" w:afterAutospacing="1" w:line="240" w:lineRule="auto"/>
        <w:ind w:firstLine="1200"/>
        <w:jc w:val="both"/>
        <w:rPr>
          <w:rFonts w:ascii="Calibri" w:eastAsia="Times New Roman" w:hAnsi="Calibri" w:cs="Calibri"/>
          <w:color w:val="000000"/>
          <w:sz w:val="24"/>
          <w:szCs w:val="24"/>
          <w:lang w:eastAsia="es-UY"/>
        </w:rPr>
      </w:pPr>
      <w:r w:rsidRPr="00E51053">
        <w:rPr>
          <w:rFonts w:ascii="Arial" w:eastAsia="Times New Roman" w:hAnsi="Arial" w:cs="Arial"/>
          <w:b/>
          <w:bCs/>
          <w:color w:val="1F497D"/>
          <w:sz w:val="24"/>
          <w:szCs w:val="24"/>
          <w:lang w:val="es-ES_tradnl" w:eastAsia="es-UY"/>
        </w:rPr>
        <w:t> </w:t>
      </w:r>
    </w:p>
    <w:p w:rsidR="00E51053" w:rsidRPr="00E51053" w:rsidRDefault="00E51053" w:rsidP="00E51053">
      <w:pPr>
        <w:shd w:val="clear" w:color="auto" w:fill="FFFFFF"/>
        <w:spacing w:before="100" w:beforeAutospacing="1" w:after="100" w:afterAutospacing="1" w:line="240" w:lineRule="auto"/>
        <w:ind w:firstLine="1200"/>
        <w:jc w:val="both"/>
        <w:rPr>
          <w:rFonts w:ascii="Calibri" w:eastAsia="Times New Roman" w:hAnsi="Calibri" w:cs="Calibri"/>
          <w:color w:val="000000"/>
          <w:sz w:val="24"/>
          <w:szCs w:val="24"/>
          <w:lang w:eastAsia="es-UY"/>
        </w:rPr>
      </w:pPr>
      <w:r w:rsidRPr="00E51053">
        <w:rPr>
          <w:rFonts w:ascii="Arial" w:eastAsia="Times New Roman" w:hAnsi="Arial" w:cs="Arial"/>
          <w:b/>
          <w:bCs/>
          <w:color w:val="1F497D"/>
          <w:sz w:val="24"/>
          <w:szCs w:val="24"/>
          <w:lang w:val="es-ES_tradnl" w:eastAsia="es-UY"/>
        </w:rPr>
        <w:t>¿CUÁLES SERÍAN LAS ORIENTACIONES NUEVAS</w:t>
      </w:r>
    </w:p>
    <w:p w:rsidR="00E51053" w:rsidRPr="00E51053" w:rsidRDefault="00E51053" w:rsidP="00E51053">
      <w:pPr>
        <w:shd w:val="clear" w:color="auto" w:fill="FFFFFF"/>
        <w:spacing w:before="100" w:beforeAutospacing="1" w:after="100" w:afterAutospacing="1" w:line="240" w:lineRule="auto"/>
        <w:ind w:firstLine="1200"/>
        <w:jc w:val="both"/>
        <w:rPr>
          <w:rFonts w:ascii="Calibri" w:eastAsia="Times New Roman" w:hAnsi="Calibri" w:cs="Calibri"/>
          <w:color w:val="000000"/>
          <w:sz w:val="24"/>
          <w:szCs w:val="24"/>
          <w:lang w:eastAsia="es-UY"/>
        </w:rPr>
      </w:pPr>
      <w:proofErr w:type="gramStart"/>
      <w:r w:rsidRPr="00E51053">
        <w:rPr>
          <w:rFonts w:ascii="Arial" w:eastAsia="Times New Roman" w:hAnsi="Arial" w:cs="Arial"/>
          <w:b/>
          <w:bCs/>
          <w:color w:val="1F497D"/>
          <w:sz w:val="24"/>
          <w:szCs w:val="24"/>
          <w:lang w:val="es-ES_tradnl" w:eastAsia="es-UY"/>
        </w:rPr>
        <w:t>CON RELACIÓN AL PODER EN LA IGLESIA HOY DÍA?</w:t>
      </w:r>
      <w:proofErr w:type="gramEnd"/>
    </w:p>
    <w:p w:rsidR="00E51053" w:rsidRPr="00E51053" w:rsidRDefault="00E51053" w:rsidP="00E51053">
      <w:pPr>
        <w:shd w:val="clear" w:color="auto" w:fill="FFFFFF"/>
        <w:spacing w:before="100" w:beforeAutospacing="1" w:after="100" w:afterAutospacing="1" w:line="240" w:lineRule="auto"/>
        <w:ind w:firstLine="1200"/>
        <w:jc w:val="both"/>
        <w:rPr>
          <w:rFonts w:ascii="Calibri" w:eastAsia="Times New Roman" w:hAnsi="Calibri" w:cs="Calibri"/>
          <w:color w:val="000000"/>
          <w:sz w:val="24"/>
          <w:szCs w:val="24"/>
          <w:lang w:eastAsia="es-UY"/>
        </w:rPr>
      </w:pPr>
      <w:r w:rsidRPr="00E51053">
        <w:rPr>
          <w:rFonts w:ascii="Arial" w:eastAsia="Times New Roman" w:hAnsi="Arial" w:cs="Arial"/>
          <w:b/>
          <w:bCs/>
          <w:color w:val="1F497D"/>
          <w:sz w:val="24"/>
          <w:szCs w:val="24"/>
          <w:lang w:val="es-ES_tradnl" w:eastAsia="es-UY"/>
        </w:rPr>
        <w:t> </w:t>
      </w:r>
    </w:p>
    <w:p w:rsidR="00E51053" w:rsidRPr="00E51053" w:rsidRDefault="00E51053" w:rsidP="00E51053">
      <w:pPr>
        <w:numPr>
          <w:ilvl w:val="0"/>
          <w:numId w:val="1"/>
        </w:numPr>
        <w:shd w:val="clear" w:color="auto" w:fill="FFFFFF"/>
        <w:spacing w:before="100" w:beforeAutospacing="1" w:after="100" w:afterAutospacing="1" w:line="240" w:lineRule="auto"/>
        <w:ind w:left="945"/>
        <w:jc w:val="both"/>
        <w:rPr>
          <w:rFonts w:ascii="Calibri" w:eastAsia="Times New Roman" w:hAnsi="Calibri" w:cs="Calibri"/>
          <w:color w:val="000000"/>
          <w:sz w:val="24"/>
          <w:szCs w:val="24"/>
          <w:lang w:eastAsia="es-UY"/>
        </w:rPr>
      </w:pPr>
      <w:r w:rsidRPr="00E51053">
        <w:rPr>
          <w:rFonts w:ascii="Arial" w:eastAsia="Times New Roman" w:hAnsi="Arial" w:cs="Arial"/>
          <w:b/>
          <w:bCs/>
          <w:color w:val="1F497D"/>
          <w:sz w:val="24"/>
          <w:szCs w:val="24"/>
          <w:lang w:val="es-ES_tradnl" w:eastAsia="es-UY"/>
        </w:rPr>
        <w:t xml:space="preserve">En primer </w:t>
      </w:r>
      <w:proofErr w:type="gramStart"/>
      <w:r w:rsidRPr="00E51053">
        <w:rPr>
          <w:rFonts w:ascii="Arial" w:eastAsia="Times New Roman" w:hAnsi="Arial" w:cs="Arial"/>
          <w:b/>
          <w:bCs/>
          <w:color w:val="1F497D"/>
          <w:sz w:val="24"/>
          <w:szCs w:val="24"/>
          <w:lang w:val="es-ES_tradnl" w:eastAsia="es-UY"/>
        </w:rPr>
        <w:t>lugar</w:t>
      </w:r>
      <w:proofErr w:type="gramEnd"/>
      <w:r w:rsidRPr="00E51053">
        <w:rPr>
          <w:rFonts w:ascii="Arial" w:eastAsia="Times New Roman" w:hAnsi="Arial" w:cs="Arial"/>
          <w:b/>
          <w:bCs/>
          <w:color w:val="1F497D"/>
          <w:sz w:val="24"/>
          <w:szCs w:val="24"/>
          <w:lang w:val="es-ES_tradnl" w:eastAsia="es-UY"/>
        </w:rPr>
        <w:t xml:space="preserve"> se necesita reconocer el poder de los laicos, basado en los carismas y dones espirituales que recibieron, las responsabilidades evangelizadoras que asumen, etc.</w:t>
      </w:r>
    </w:p>
    <w:p w:rsidR="00E51053" w:rsidRPr="00E51053" w:rsidRDefault="00E51053" w:rsidP="00E51053">
      <w:pPr>
        <w:numPr>
          <w:ilvl w:val="0"/>
          <w:numId w:val="1"/>
        </w:numPr>
        <w:shd w:val="clear" w:color="auto" w:fill="FFFFFF"/>
        <w:spacing w:before="100" w:beforeAutospacing="1" w:after="100" w:afterAutospacing="1" w:line="240" w:lineRule="auto"/>
        <w:ind w:left="945"/>
        <w:jc w:val="both"/>
        <w:rPr>
          <w:rFonts w:ascii="Calibri" w:eastAsia="Times New Roman" w:hAnsi="Calibri" w:cs="Calibri"/>
          <w:color w:val="000000"/>
          <w:sz w:val="24"/>
          <w:szCs w:val="24"/>
          <w:lang w:eastAsia="es-UY"/>
        </w:rPr>
      </w:pPr>
      <w:r w:rsidRPr="00E51053">
        <w:rPr>
          <w:rFonts w:ascii="Arial" w:eastAsia="Times New Roman" w:hAnsi="Arial" w:cs="Arial"/>
          <w:b/>
          <w:bCs/>
          <w:color w:val="1F497D"/>
          <w:sz w:val="24"/>
          <w:szCs w:val="24"/>
          <w:lang w:val="es-ES_tradnl" w:eastAsia="es-UY"/>
        </w:rPr>
        <w:t>En todas las instancias, desde el concilio ecuménico hasta los consejos parroquiales los laicos deben tener voz deliberativa y pueden decidir con el clero en todo lo que no se refiere a la doctrina definida definitivamente.</w:t>
      </w:r>
    </w:p>
    <w:p w:rsidR="00E51053" w:rsidRPr="00E51053" w:rsidRDefault="00E51053" w:rsidP="00E51053">
      <w:pPr>
        <w:numPr>
          <w:ilvl w:val="0"/>
          <w:numId w:val="1"/>
        </w:numPr>
        <w:shd w:val="clear" w:color="auto" w:fill="FFFFFF"/>
        <w:spacing w:before="100" w:beforeAutospacing="1" w:after="100" w:afterAutospacing="1" w:line="240" w:lineRule="auto"/>
        <w:ind w:left="945"/>
        <w:jc w:val="both"/>
        <w:rPr>
          <w:rFonts w:ascii="Calibri" w:eastAsia="Times New Roman" w:hAnsi="Calibri" w:cs="Calibri"/>
          <w:color w:val="000000"/>
          <w:sz w:val="24"/>
          <w:szCs w:val="24"/>
          <w:lang w:eastAsia="es-UY"/>
        </w:rPr>
      </w:pPr>
      <w:r w:rsidRPr="00E51053">
        <w:rPr>
          <w:rFonts w:ascii="Arial" w:eastAsia="Times New Roman" w:hAnsi="Arial" w:cs="Arial"/>
          <w:b/>
          <w:bCs/>
          <w:color w:val="1F497D"/>
          <w:sz w:val="24"/>
          <w:szCs w:val="24"/>
          <w:lang w:val="es-ES_tradnl" w:eastAsia="es-UY"/>
        </w:rPr>
        <w:t>Los laicos deben tener voz activa en las elecciones en todos los niveles desde la elección del Papa hasta la elección de los párrocos.</w:t>
      </w:r>
    </w:p>
    <w:p w:rsidR="00E51053" w:rsidRPr="00E51053" w:rsidRDefault="00E51053" w:rsidP="00E51053">
      <w:pPr>
        <w:numPr>
          <w:ilvl w:val="0"/>
          <w:numId w:val="1"/>
        </w:numPr>
        <w:shd w:val="clear" w:color="auto" w:fill="FFFFFF"/>
        <w:spacing w:before="100" w:beforeAutospacing="1" w:after="100" w:afterAutospacing="1" w:line="240" w:lineRule="auto"/>
        <w:ind w:left="945"/>
        <w:jc w:val="both"/>
        <w:rPr>
          <w:rFonts w:ascii="Calibri" w:eastAsia="Times New Roman" w:hAnsi="Calibri" w:cs="Calibri"/>
          <w:color w:val="000000"/>
          <w:sz w:val="24"/>
          <w:szCs w:val="24"/>
          <w:lang w:eastAsia="es-UY"/>
        </w:rPr>
      </w:pPr>
      <w:r w:rsidRPr="00E51053">
        <w:rPr>
          <w:rFonts w:ascii="Arial" w:eastAsia="Times New Roman" w:hAnsi="Arial" w:cs="Arial"/>
          <w:b/>
          <w:bCs/>
          <w:color w:val="1F497D"/>
          <w:sz w:val="24"/>
          <w:szCs w:val="24"/>
          <w:lang w:val="es-ES_tradnl" w:eastAsia="es-UY"/>
        </w:rPr>
        <w:t>Los laicos deben tener voz deliberativa en lo que se refiere a la liturgia, a la catequesis y la organización de la Iglesia.</w:t>
      </w:r>
    </w:p>
    <w:p w:rsidR="00E51053" w:rsidRPr="00E51053" w:rsidRDefault="00E51053" w:rsidP="00E51053">
      <w:pPr>
        <w:numPr>
          <w:ilvl w:val="0"/>
          <w:numId w:val="1"/>
        </w:numPr>
        <w:shd w:val="clear" w:color="auto" w:fill="FFFFFF"/>
        <w:spacing w:before="100" w:beforeAutospacing="1" w:after="100" w:afterAutospacing="1" w:line="240" w:lineRule="auto"/>
        <w:ind w:left="945"/>
        <w:jc w:val="both"/>
        <w:rPr>
          <w:rFonts w:ascii="Calibri" w:eastAsia="Times New Roman" w:hAnsi="Calibri" w:cs="Calibri"/>
          <w:color w:val="000000"/>
          <w:sz w:val="24"/>
          <w:szCs w:val="24"/>
          <w:lang w:eastAsia="es-UY"/>
        </w:rPr>
      </w:pPr>
      <w:r w:rsidRPr="00E51053">
        <w:rPr>
          <w:rFonts w:ascii="Arial" w:eastAsia="Times New Roman" w:hAnsi="Arial" w:cs="Arial"/>
          <w:b/>
          <w:bCs/>
          <w:color w:val="1F497D"/>
          <w:sz w:val="24"/>
          <w:szCs w:val="24"/>
          <w:lang w:val="es-ES_tradnl" w:eastAsia="es-UY"/>
        </w:rPr>
        <w:t>El principio básico es que el poder no puede ser concentrado en una sola persona</w:t>
      </w:r>
    </w:p>
    <w:p w:rsidR="00E51053" w:rsidRPr="00E51053" w:rsidRDefault="00E51053" w:rsidP="00E51053">
      <w:pPr>
        <w:numPr>
          <w:ilvl w:val="0"/>
          <w:numId w:val="1"/>
        </w:numPr>
        <w:shd w:val="clear" w:color="auto" w:fill="FFFFFF"/>
        <w:spacing w:before="100" w:beforeAutospacing="1" w:after="100" w:afterAutospacing="1" w:line="240" w:lineRule="auto"/>
        <w:ind w:left="945"/>
        <w:jc w:val="both"/>
        <w:rPr>
          <w:rFonts w:ascii="Calibri" w:eastAsia="Times New Roman" w:hAnsi="Calibri" w:cs="Calibri"/>
          <w:color w:val="000000"/>
          <w:sz w:val="24"/>
          <w:szCs w:val="24"/>
          <w:lang w:eastAsia="es-UY"/>
        </w:rPr>
      </w:pPr>
      <w:r w:rsidRPr="00E51053">
        <w:rPr>
          <w:rFonts w:ascii="Arial" w:eastAsia="Times New Roman" w:hAnsi="Arial" w:cs="Arial"/>
          <w:b/>
          <w:bCs/>
          <w:color w:val="1F497D"/>
          <w:sz w:val="24"/>
          <w:szCs w:val="24"/>
          <w:lang w:val="es-ES_tradnl" w:eastAsia="es-UY"/>
        </w:rPr>
        <w:t>La base de toda la reforma del sistema de poder es la publicidad. La preparación de las decisiones debe ser abierta, publicada y los documentos necesarios deben estar a disposición de todos. No puede haber secreto de los nombramientos, ni de las decisiones prácticas tomadas por una sola autoridad.</w:t>
      </w:r>
    </w:p>
    <w:p w:rsidR="00E51053" w:rsidRPr="00E51053" w:rsidRDefault="00E51053" w:rsidP="00E51053">
      <w:pPr>
        <w:numPr>
          <w:ilvl w:val="0"/>
          <w:numId w:val="1"/>
        </w:numPr>
        <w:shd w:val="clear" w:color="auto" w:fill="FFFFFF"/>
        <w:spacing w:before="100" w:beforeAutospacing="1" w:after="100" w:afterAutospacing="1" w:line="240" w:lineRule="auto"/>
        <w:ind w:left="945"/>
        <w:jc w:val="both"/>
        <w:rPr>
          <w:rFonts w:ascii="Calibri" w:eastAsia="Times New Roman" w:hAnsi="Calibri" w:cs="Calibri"/>
          <w:color w:val="000000"/>
          <w:sz w:val="24"/>
          <w:szCs w:val="24"/>
          <w:lang w:eastAsia="es-UY"/>
        </w:rPr>
      </w:pPr>
      <w:r w:rsidRPr="00E51053">
        <w:rPr>
          <w:rFonts w:ascii="Arial" w:eastAsia="Times New Roman" w:hAnsi="Arial" w:cs="Arial"/>
          <w:b/>
          <w:bCs/>
          <w:color w:val="1F497D"/>
          <w:sz w:val="24"/>
          <w:szCs w:val="24"/>
          <w:lang w:val="es-ES_tradnl" w:eastAsia="es-UY"/>
        </w:rPr>
        <w:t xml:space="preserve">Es necesario crear una instancia jurídica independiente en la que las personas que se sienten víctimas de injusticia puedan recurrir. En la actualidad, un laico no tiene defensa frente al clero o a los religiosos; las religiosas no tienen defensa frente al clero; los sacerdotes no tienen defensa frente al obispo; y los obispos no </w:t>
      </w:r>
      <w:r w:rsidRPr="00E51053">
        <w:rPr>
          <w:rFonts w:ascii="Arial" w:eastAsia="Times New Roman" w:hAnsi="Arial" w:cs="Arial"/>
          <w:b/>
          <w:bCs/>
          <w:color w:val="1F497D"/>
          <w:sz w:val="24"/>
          <w:szCs w:val="24"/>
          <w:lang w:val="es-ES_tradnl" w:eastAsia="es-UY"/>
        </w:rPr>
        <w:lastRenderedPageBreak/>
        <w:t>tienen defensa frente al Papa.</w:t>
      </w:r>
      <w:r w:rsidRPr="00E51053">
        <w:rPr>
          <w:rFonts w:ascii="Calibri" w:eastAsia="Times New Roman" w:hAnsi="Calibri" w:cs="Calibri"/>
          <w:color w:val="000000"/>
          <w:sz w:val="24"/>
          <w:szCs w:val="24"/>
          <w:lang w:eastAsia="es-UY"/>
        </w:rPr>
        <w:br/>
      </w:r>
      <w:r w:rsidRPr="00E51053">
        <w:rPr>
          <w:rFonts w:ascii="Calibri" w:eastAsia="Times New Roman" w:hAnsi="Calibri" w:cs="Calibri"/>
          <w:color w:val="000000"/>
          <w:sz w:val="24"/>
          <w:szCs w:val="24"/>
          <w:lang w:eastAsia="es-UY"/>
        </w:rPr>
        <w:br/>
      </w:r>
      <w:r w:rsidRPr="00E51053">
        <w:rPr>
          <w:rFonts w:ascii="Arial" w:eastAsia="Times New Roman" w:hAnsi="Arial" w:cs="Arial"/>
          <w:b/>
          <w:bCs/>
          <w:color w:val="1F497D"/>
          <w:sz w:val="24"/>
          <w:szCs w:val="24"/>
          <w:lang w:val="es-ES_tradnl" w:eastAsia="es-UY"/>
        </w:rPr>
        <w:t>El principio básico  es que el poder está en todos los cristianos aunque en grados distintos y que la estructura debe reconocer esta situación.</w:t>
      </w:r>
      <w:r w:rsidRPr="00E51053">
        <w:rPr>
          <w:rFonts w:ascii="Calibri" w:eastAsia="Times New Roman" w:hAnsi="Calibri" w:cs="Calibri"/>
          <w:color w:val="000000"/>
          <w:sz w:val="24"/>
          <w:szCs w:val="24"/>
          <w:lang w:eastAsia="es-UY"/>
        </w:rPr>
        <w:br/>
      </w:r>
      <w:r w:rsidRPr="00E51053">
        <w:rPr>
          <w:rFonts w:ascii="Calibri" w:eastAsia="Times New Roman" w:hAnsi="Calibri" w:cs="Calibri"/>
          <w:color w:val="000000"/>
          <w:sz w:val="24"/>
          <w:szCs w:val="24"/>
          <w:lang w:eastAsia="es-UY"/>
        </w:rPr>
        <w:br/>
      </w:r>
      <w:r w:rsidRPr="00E51053">
        <w:rPr>
          <w:rFonts w:ascii="Arial" w:eastAsia="Times New Roman" w:hAnsi="Arial" w:cs="Arial"/>
          <w:b/>
          <w:bCs/>
          <w:color w:val="1F497D"/>
          <w:sz w:val="24"/>
          <w:szCs w:val="24"/>
          <w:lang w:val="es-ES_tradnl" w:eastAsia="es-UY"/>
        </w:rPr>
        <w:t>El segundo principio es que ninguna persona humana representa sencillamente el poder de Dios y por lo tanto puede ser corregido en todo lo que no es poder de Dios, sino afirmación de sí mismo. Para eso debe haber una corrección fraterna que debe ser pública.</w:t>
      </w:r>
      <w:r w:rsidRPr="00E51053">
        <w:rPr>
          <w:rFonts w:ascii="Calibri" w:eastAsia="Times New Roman" w:hAnsi="Calibri" w:cs="Calibri"/>
          <w:color w:val="000000"/>
          <w:sz w:val="24"/>
          <w:szCs w:val="24"/>
          <w:lang w:eastAsia="es-UY"/>
        </w:rPr>
        <w:br/>
      </w:r>
      <w:r w:rsidRPr="00E51053">
        <w:rPr>
          <w:rFonts w:ascii="Calibri" w:eastAsia="Times New Roman" w:hAnsi="Calibri" w:cs="Calibri"/>
          <w:color w:val="000000"/>
          <w:sz w:val="24"/>
          <w:szCs w:val="24"/>
          <w:lang w:eastAsia="es-UY"/>
        </w:rPr>
        <w:br/>
      </w:r>
      <w:r w:rsidRPr="00E51053">
        <w:rPr>
          <w:rFonts w:ascii="Arial" w:eastAsia="Times New Roman" w:hAnsi="Arial" w:cs="Arial"/>
          <w:b/>
          <w:bCs/>
          <w:color w:val="1F497D"/>
          <w:sz w:val="24"/>
          <w:szCs w:val="24"/>
          <w:lang w:val="es-ES_tradnl" w:eastAsia="es-UY"/>
        </w:rPr>
        <w:t xml:space="preserve">El poder de Dios crea, construye, edifica, aumenta, confiere más libertad. Todos los poderes eclesiásticos que no actúan en ese </w:t>
      </w:r>
      <w:proofErr w:type="gramStart"/>
      <w:r w:rsidRPr="00E51053">
        <w:rPr>
          <w:rFonts w:ascii="Arial" w:eastAsia="Times New Roman" w:hAnsi="Arial" w:cs="Arial"/>
          <w:b/>
          <w:bCs/>
          <w:color w:val="1F497D"/>
          <w:sz w:val="24"/>
          <w:szCs w:val="24"/>
          <w:lang w:val="es-ES_tradnl" w:eastAsia="es-UY"/>
        </w:rPr>
        <w:t>sentido,</w:t>
      </w:r>
      <w:proofErr w:type="gramEnd"/>
      <w:r w:rsidRPr="00E51053">
        <w:rPr>
          <w:rFonts w:ascii="Arial" w:eastAsia="Times New Roman" w:hAnsi="Arial" w:cs="Arial"/>
          <w:b/>
          <w:bCs/>
          <w:color w:val="1F497D"/>
          <w:sz w:val="24"/>
          <w:szCs w:val="24"/>
          <w:lang w:val="es-ES_tradnl" w:eastAsia="es-UY"/>
        </w:rPr>
        <w:t xml:space="preserve"> no son poder de Dios y deben ser contenidos, limitados, corregidos estructuralmente. Las estructuras deben sacar las oportunidades de abusos de poder. Pues, en la Iglesia hay abusos de poder como en cualquier sociedad, y para disminuirlos es necesario que haya normas que equilibran los poderes de todos</w:t>
      </w:r>
      <w:r w:rsidRPr="00E51053">
        <w:rPr>
          <w:rFonts w:ascii="Calibri" w:eastAsia="Times New Roman" w:hAnsi="Calibri" w:cs="Calibri"/>
          <w:color w:val="1F497D"/>
          <w:sz w:val="24"/>
          <w:szCs w:val="24"/>
          <w:lang w:val="es-ES_tradnl" w:eastAsia="es-UY"/>
        </w:rPr>
        <w:t>.</w:t>
      </w:r>
      <w:r w:rsidRPr="00E51053">
        <w:rPr>
          <w:rFonts w:ascii="Calibri" w:eastAsia="Times New Roman" w:hAnsi="Calibri" w:cs="Calibri"/>
          <w:color w:val="000000"/>
          <w:sz w:val="24"/>
          <w:szCs w:val="24"/>
          <w:lang w:eastAsia="es-UY"/>
        </w:rPr>
        <w:br/>
      </w:r>
      <w:r w:rsidRPr="00E51053">
        <w:rPr>
          <w:rFonts w:ascii="Calibri" w:eastAsia="Times New Roman" w:hAnsi="Calibri" w:cs="Calibri"/>
          <w:color w:val="000000"/>
          <w:sz w:val="24"/>
          <w:szCs w:val="24"/>
          <w:lang w:eastAsia="es-UY"/>
        </w:rPr>
        <w:br/>
      </w:r>
      <w:r w:rsidRPr="00E51053">
        <w:rPr>
          <w:rFonts w:ascii="Arial" w:eastAsia="Times New Roman" w:hAnsi="Arial" w:cs="Arial"/>
          <w:b/>
          <w:bCs/>
          <w:i/>
          <w:iCs/>
          <w:color w:val="1F497D"/>
          <w:sz w:val="24"/>
          <w:szCs w:val="24"/>
          <w:lang w:val="es-ES_tradnl" w:eastAsia="es-UY"/>
        </w:rPr>
        <w:t xml:space="preserve">             Presente tema-artículo es complemento para las charlas-encuentros realizadas en </w:t>
      </w:r>
      <w:proofErr w:type="gramStart"/>
      <w:r w:rsidRPr="00E51053">
        <w:rPr>
          <w:rFonts w:ascii="Arial" w:eastAsia="Times New Roman" w:hAnsi="Arial" w:cs="Arial"/>
          <w:b/>
          <w:bCs/>
          <w:i/>
          <w:iCs/>
          <w:color w:val="1F497D"/>
          <w:sz w:val="24"/>
          <w:szCs w:val="24"/>
          <w:lang w:val="es-ES_tradnl" w:eastAsia="es-UY"/>
        </w:rPr>
        <w:t>Noviembre</w:t>
      </w:r>
      <w:proofErr w:type="gramEnd"/>
      <w:r w:rsidRPr="00E51053">
        <w:rPr>
          <w:rFonts w:ascii="Arial" w:eastAsia="Times New Roman" w:hAnsi="Arial" w:cs="Arial"/>
          <w:b/>
          <w:bCs/>
          <w:i/>
          <w:iCs/>
          <w:color w:val="1F497D"/>
          <w:sz w:val="24"/>
          <w:szCs w:val="24"/>
          <w:lang w:val="es-ES_tradnl" w:eastAsia="es-UY"/>
        </w:rPr>
        <w:t xml:space="preserve"> del 2005, por P. José </w:t>
      </w:r>
      <w:proofErr w:type="spellStart"/>
      <w:r w:rsidRPr="00E51053">
        <w:rPr>
          <w:rFonts w:ascii="Arial" w:eastAsia="Times New Roman" w:hAnsi="Arial" w:cs="Arial"/>
          <w:b/>
          <w:bCs/>
          <w:i/>
          <w:iCs/>
          <w:color w:val="1F497D"/>
          <w:sz w:val="24"/>
          <w:szCs w:val="24"/>
          <w:lang w:val="es-ES_tradnl" w:eastAsia="es-UY"/>
        </w:rPr>
        <w:t>Comblin</w:t>
      </w:r>
      <w:proofErr w:type="spellEnd"/>
      <w:r w:rsidRPr="00E51053">
        <w:rPr>
          <w:rFonts w:ascii="Arial" w:eastAsia="Times New Roman" w:hAnsi="Arial" w:cs="Arial"/>
          <w:b/>
          <w:bCs/>
          <w:i/>
          <w:iCs/>
          <w:color w:val="1F497D"/>
          <w:sz w:val="24"/>
          <w:szCs w:val="24"/>
          <w:lang w:val="es-ES_tradnl" w:eastAsia="es-UY"/>
        </w:rPr>
        <w:t>, en diversas universidades, entidades sociales y religiosas en Santiago-Chile.</w:t>
      </w:r>
      <w:r w:rsidRPr="00E51053">
        <w:rPr>
          <w:rFonts w:ascii="Calibri" w:eastAsia="Times New Roman" w:hAnsi="Calibri" w:cs="Calibri"/>
          <w:color w:val="000000"/>
          <w:sz w:val="24"/>
          <w:szCs w:val="24"/>
          <w:lang w:eastAsia="es-UY"/>
        </w:rPr>
        <w:br/>
      </w:r>
      <w:r w:rsidRPr="00E51053">
        <w:rPr>
          <w:rFonts w:ascii="Calibri" w:eastAsia="Times New Roman" w:hAnsi="Calibri" w:cs="Calibri"/>
          <w:color w:val="000000"/>
          <w:sz w:val="24"/>
          <w:szCs w:val="24"/>
          <w:lang w:eastAsia="es-UY"/>
        </w:rPr>
        <w:br/>
      </w:r>
      <w:r w:rsidRPr="00E51053">
        <w:rPr>
          <w:rFonts w:ascii="Calibri" w:eastAsia="Times New Roman" w:hAnsi="Calibri" w:cs="Calibri"/>
          <w:color w:val="000000"/>
          <w:sz w:val="24"/>
          <w:szCs w:val="24"/>
          <w:lang w:eastAsia="es-UY"/>
        </w:rPr>
        <w:br/>
      </w:r>
      <w:r w:rsidRPr="00E51053">
        <w:rPr>
          <w:rFonts w:ascii="Arial" w:eastAsia="Times New Roman" w:hAnsi="Arial" w:cs="Arial"/>
          <w:b/>
          <w:bCs/>
          <w:color w:val="1F497D"/>
          <w:sz w:val="24"/>
          <w:szCs w:val="24"/>
          <w:lang w:val="es-ES_tradnl" w:eastAsia="es-UY"/>
        </w:rPr>
        <w:t>(N.T.) * Transcriptor- editor: Enrique A. Orellana F</w:t>
      </w:r>
      <w:r w:rsidRPr="00E51053">
        <w:rPr>
          <w:rFonts w:ascii="Calibri" w:eastAsia="Times New Roman" w:hAnsi="Calibri" w:cs="Calibri"/>
          <w:color w:val="1F497D"/>
          <w:sz w:val="24"/>
          <w:szCs w:val="24"/>
          <w:lang w:val="es-ES_tradnl" w:eastAsia="es-UY"/>
        </w:rPr>
        <w:t>.</w:t>
      </w:r>
    </w:p>
    <w:bookmarkEnd w:id="0"/>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22EC6"/>
    <w:multiLevelType w:val="multilevel"/>
    <w:tmpl w:val="2C8AF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053"/>
    <w:rsid w:val="002E2F5B"/>
    <w:rsid w:val="00E5105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1E633B-6B55-493D-BB59-F20252E54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600225">
      <w:bodyDiv w:val="1"/>
      <w:marLeft w:val="0"/>
      <w:marRight w:val="0"/>
      <w:marTop w:val="0"/>
      <w:marBottom w:val="0"/>
      <w:divBdr>
        <w:top w:val="none" w:sz="0" w:space="0" w:color="auto"/>
        <w:left w:val="none" w:sz="0" w:space="0" w:color="auto"/>
        <w:bottom w:val="none" w:sz="0" w:space="0" w:color="auto"/>
        <w:right w:val="none" w:sz="0" w:space="0" w:color="auto"/>
      </w:divBdr>
      <w:divsChild>
        <w:div w:id="98764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926</Words>
  <Characters>5098</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2018-04-27T12:03:00Z</dcterms:created>
  <dcterms:modified xsi:type="dcterms:W3CDTF">2018-04-27T12:03:00Z</dcterms:modified>
</cp:coreProperties>
</file>