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49E" w:rsidRPr="00AF3E7E" w:rsidRDefault="006A49AA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bookmarkStart w:id="0" w:name="_GoBack"/>
      <w:bookmarkEnd w:id="0"/>
      <w:r>
        <w:rPr>
          <w:rFonts w:ascii="Verdana" w:hAnsi="Verdana"/>
          <w:color w:val="000000"/>
        </w:rPr>
        <w:t>BINGEMER, Maria Clara</w:t>
      </w:r>
      <w:r w:rsidR="00BC47FF" w:rsidRPr="00AF3E7E">
        <w:rPr>
          <w:rFonts w:ascii="Verdana" w:hAnsi="Verdana"/>
          <w:color w:val="000000"/>
        </w:rPr>
        <w:t xml:space="preserve">. </w:t>
      </w:r>
      <w:r w:rsidR="00BA2FFA">
        <w:rPr>
          <w:rFonts w:ascii="Verdana" w:hAnsi="Verdana"/>
          <w:b/>
          <w:color w:val="000000"/>
        </w:rPr>
        <w:t>Teologia Latino-Americana</w:t>
      </w:r>
      <w:r w:rsidR="00F0249E" w:rsidRPr="00AF3E7E">
        <w:rPr>
          <w:rFonts w:ascii="Verdana" w:hAnsi="Verdana"/>
          <w:b/>
          <w:color w:val="000000"/>
        </w:rPr>
        <w:t>.</w:t>
      </w:r>
      <w:r w:rsidR="00BA2FFA">
        <w:rPr>
          <w:rFonts w:ascii="Verdana" w:hAnsi="Verdana"/>
          <w:b/>
          <w:color w:val="000000"/>
        </w:rPr>
        <w:t xml:space="preserve"> Raízes e Ramos. </w:t>
      </w:r>
      <w:r w:rsidR="00BA2FFA" w:rsidRPr="00BA2FFA">
        <w:rPr>
          <w:rFonts w:ascii="Verdana" w:hAnsi="Verdana"/>
          <w:color w:val="000000"/>
        </w:rPr>
        <w:t xml:space="preserve">Tradução do original </w:t>
      </w:r>
      <w:r w:rsidR="00BA2FFA">
        <w:rPr>
          <w:rFonts w:ascii="Verdana" w:hAnsi="Verdana"/>
          <w:color w:val="000000"/>
        </w:rPr>
        <w:t>inglês</w:t>
      </w:r>
      <w:r w:rsidR="00BA2FFA" w:rsidRPr="00BA2FFA">
        <w:rPr>
          <w:rFonts w:ascii="Verdana" w:hAnsi="Verdana"/>
          <w:color w:val="000000"/>
        </w:rPr>
        <w:t xml:space="preserve"> de 201</w:t>
      </w:r>
      <w:r w:rsidR="0090421F">
        <w:rPr>
          <w:rFonts w:ascii="Verdana" w:hAnsi="Verdana"/>
          <w:color w:val="000000"/>
        </w:rPr>
        <w:t xml:space="preserve">6 </w:t>
      </w:r>
      <w:r w:rsidR="00BA2FFA" w:rsidRPr="00BA2FFA">
        <w:rPr>
          <w:rFonts w:ascii="Verdana" w:hAnsi="Verdana"/>
          <w:color w:val="000000"/>
        </w:rPr>
        <w:t xml:space="preserve">por </w:t>
      </w:r>
      <w:r w:rsidR="00BA2FFA">
        <w:rPr>
          <w:rFonts w:ascii="Verdana" w:hAnsi="Verdana"/>
          <w:color w:val="000000"/>
        </w:rPr>
        <w:t>Suzana Regina Moreira</w:t>
      </w:r>
      <w:r w:rsidR="00BA2FFA" w:rsidRPr="00BA2FFA">
        <w:rPr>
          <w:rFonts w:ascii="Verdana" w:hAnsi="Verdana"/>
          <w:color w:val="000000"/>
        </w:rPr>
        <w:t>.</w:t>
      </w:r>
      <w:r w:rsidR="00B77726" w:rsidRPr="00AF3E7E">
        <w:rPr>
          <w:rFonts w:ascii="Verdana" w:hAnsi="Verdana"/>
          <w:color w:val="000000"/>
        </w:rPr>
        <w:t xml:space="preserve"> </w:t>
      </w:r>
      <w:r w:rsidR="002E4597">
        <w:rPr>
          <w:rFonts w:ascii="Verdana" w:hAnsi="Verdana"/>
          <w:color w:val="000000"/>
        </w:rPr>
        <w:t>Rio de Janeiro: Editora PUC-Rio/</w:t>
      </w:r>
      <w:r w:rsidR="00BA2FFA">
        <w:rPr>
          <w:rFonts w:ascii="Verdana" w:hAnsi="Verdana"/>
          <w:color w:val="000000"/>
        </w:rPr>
        <w:t>Petrópolis</w:t>
      </w:r>
      <w:r w:rsidR="00B77726" w:rsidRPr="00AF3E7E">
        <w:rPr>
          <w:rFonts w:ascii="Verdana" w:hAnsi="Verdana"/>
          <w:color w:val="000000"/>
        </w:rPr>
        <w:t>:</w:t>
      </w:r>
      <w:r w:rsidR="007B49A7" w:rsidRPr="00AF3E7E">
        <w:rPr>
          <w:rFonts w:ascii="Verdana" w:hAnsi="Verdana"/>
          <w:color w:val="000000"/>
        </w:rPr>
        <w:t xml:space="preserve"> </w:t>
      </w:r>
      <w:r w:rsidR="00BA2FFA">
        <w:rPr>
          <w:rFonts w:ascii="Verdana" w:hAnsi="Verdana"/>
          <w:color w:val="000000"/>
        </w:rPr>
        <w:t>Vozes</w:t>
      </w:r>
      <w:r w:rsidR="007B49A7" w:rsidRPr="00AF3E7E">
        <w:rPr>
          <w:rFonts w:ascii="Verdana" w:hAnsi="Verdana"/>
          <w:color w:val="000000"/>
        </w:rPr>
        <w:t>, 201</w:t>
      </w:r>
      <w:r w:rsidR="00BA2FFA">
        <w:rPr>
          <w:rFonts w:ascii="Verdana" w:hAnsi="Verdana"/>
          <w:color w:val="000000"/>
        </w:rPr>
        <w:t>7</w:t>
      </w:r>
      <w:r w:rsidR="007B49A7" w:rsidRPr="00AF3E7E">
        <w:rPr>
          <w:rFonts w:ascii="Verdana" w:hAnsi="Verdana"/>
          <w:color w:val="000000"/>
        </w:rPr>
        <w:t xml:space="preserve">, </w:t>
      </w:r>
      <w:r w:rsidR="002E4597">
        <w:rPr>
          <w:rFonts w:ascii="Verdana" w:hAnsi="Verdana"/>
          <w:color w:val="000000"/>
        </w:rPr>
        <w:t>136</w:t>
      </w:r>
      <w:r w:rsidR="00B77726" w:rsidRPr="00AF3E7E">
        <w:rPr>
          <w:rFonts w:ascii="Verdana" w:hAnsi="Verdana"/>
          <w:color w:val="000000"/>
        </w:rPr>
        <w:t xml:space="preserve"> p., 13</w:t>
      </w:r>
      <w:r w:rsidR="0074489B" w:rsidRPr="00AF3E7E">
        <w:rPr>
          <w:rFonts w:ascii="Verdana" w:hAnsi="Verdana"/>
          <w:color w:val="000000"/>
        </w:rPr>
        <w:t>5 x 21</w:t>
      </w:r>
      <w:r w:rsidR="00B77726" w:rsidRPr="00AF3E7E">
        <w:rPr>
          <w:rFonts w:ascii="Verdana" w:hAnsi="Verdana"/>
          <w:color w:val="000000"/>
        </w:rPr>
        <w:t>mm</w:t>
      </w:r>
      <w:r w:rsidR="0074489B" w:rsidRPr="00AF3E7E">
        <w:rPr>
          <w:rFonts w:ascii="Verdana" w:hAnsi="Verdana"/>
          <w:color w:val="000000"/>
        </w:rPr>
        <w:t xml:space="preserve"> </w:t>
      </w:r>
      <w:r w:rsidR="00BC47FF" w:rsidRPr="00AF3E7E">
        <w:rPr>
          <w:rFonts w:ascii="Verdana" w:hAnsi="Verdana"/>
          <w:color w:val="000000"/>
        </w:rPr>
        <w:t>–</w:t>
      </w:r>
      <w:r w:rsidR="00693FDF" w:rsidRPr="00AF3E7E">
        <w:rPr>
          <w:rFonts w:ascii="Verdana" w:hAnsi="Verdana"/>
          <w:color w:val="000000"/>
        </w:rPr>
        <w:t xml:space="preserve"> </w:t>
      </w:r>
      <w:r w:rsidR="0074489B" w:rsidRPr="00AF3E7E">
        <w:rPr>
          <w:rStyle w:val="bold"/>
          <w:rFonts w:ascii="Verdana" w:hAnsi="Verdana"/>
          <w:bCs/>
          <w:color w:val="000000"/>
          <w:bdr w:val="none" w:sz="0" w:space="0" w:color="auto" w:frame="1"/>
          <w:shd w:val="clear" w:color="auto" w:fill="FFFFFF"/>
        </w:rPr>
        <w:t>ISBN</w:t>
      </w:r>
      <w:r w:rsidR="00BC47FF" w:rsidRPr="00AF3E7E">
        <w:rPr>
          <w:rStyle w:val="bold"/>
          <w:rFonts w:ascii="Verdana" w:hAnsi="Verdana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BA2FFA">
        <w:rPr>
          <w:rFonts w:ascii="Verdana" w:hAnsi="Verdana"/>
          <w:color w:val="000000"/>
          <w:shd w:val="clear" w:color="auto" w:fill="FFFFFF"/>
        </w:rPr>
        <w:t>9788532654892</w:t>
      </w:r>
    </w:p>
    <w:p w:rsidR="00DC453E" w:rsidRDefault="00DC453E" w:rsidP="00ED072E">
      <w:pPr>
        <w:spacing w:before="60" w:after="60" w:line="360" w:lineRule="auto"/>
        <w:ind w:firstLine="709"/>
        <w:jc w:val="right"/>
        <w:rPr>
          <w:rFonts w:ascii="Verdana" w:hAnsi="Verdana"/>
          <w:i/>
          <w:color w:val="000000"/>
          <w:shd w:val="clear" w:color="auto" w:fill="FFFFFF"/>
        </w:rPr>
      </w:pPr>
      <w:r w:rsidRPr="00DC453E">
        <w:rPr>
          <w:rFonts w:ascii="Verdana" w:hAnsi="Verdana"/>
          <w:i/>
          <w:color w:val="000000"/>
          <w:shd w:val="clear" w:color="auto" w:fill="FFFFFF"/>
        </w:rPr>
        <w:t>Eliseu Wisniewski</w:t>
      </w:r>
      <w:r>
        <w:rPr>
          <w:rFonts w:ascii="Verdana" w:hAnsi="Verdana"/>
          <w:i/>
          <w:color w:val="000000"/>
          <w:shd w:val="clear" w:color="auto" w:fill="FFFFFF"/>
        </w:rPr>
        <w:t>*</w:t>
      </w:r>
      <w:r w:rsidRPr="00DC453E">
        <w:rPr>
          <w:rFonts w:ascii="Verdana" w:hAnsi="Verdana"/>
          <w:i/>
          <w:color w:val="000000"/>
          <w:shd w:val="clear" w:color="auto" w:fill="FFFFFF"/>
        </w:rPr>
        <w:t xml:space="preserve"> </w:t>
      </w:r>
    </w:p>
    <w:p w:rsidR="00C452E9" w:rsidRDefault="00C452E9" w:rsidP="00ED072E">
      <w:pPr>
        <w:spacing w:before="60" w:after="60" w:line="360" w:lineRule="auto"/>
        <w:ind w:firstLine="709"/>
        <w:jc w:val="right"/>
        <w:rPr>
          <w:rFonts w:ascii="Verdana" w:hAnsi="Verdana"/>
          <w:i/>
          <w:color w:val="000000"/>
          <w:shd w:val="clear" w:color="auto" w:fill="FFFFFF"/>
        </w:rPr>
      </w:pPr>
    </w:p>
    <w:p w:rsidR="00E10C77" w:rsidRDefault="007760E5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Maria Clara Bingemer</w:t>
      </w:r>
      <w:r w:rsidR="000F3018">
        <w:rPr>
          <w:rFonts w:ascii="Verdana" w:hAnsi="Verdana"/>
          <w:color w:val="000000"/>
          <w:shd w:val="clear" w:color="auto" w:fill="FFFFFF"/>
        </w:rPr>
        <w:t xml:space="preserve"> é professora titular do Departamento de Teologia da PUC-RJ e coordenadora da Cátedra Carlo Maria Martini da mesma universidade. Seus interesses de pesquisa nos últimos anos têm sido a questão de Deus, a mística contemporânea e a categoria de testemunho na teologia latino-americana. Também tem trabalhado com bastante intensidade na interface entre teologia e literatura.</w:t>
      </w:r>
    </w:p>
    <w:p w:rsidR="0090421F" w:rsidRDefault="0031619B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A obra</w:t>
      </w:r>
      <w:r w:rsidR="004E2778">
        <w:rPr>
          <w:rFonts w:ascii="Verdana" w:hAnsi="Verdana"/>
          <w:color w:val="000000"/>
          <w:shd w:val="clear" w:color="auto" w:fill="FFFFFF"/>
        </w:rPr>
        <w:t>,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1F59D7">
        <w:rPr>
          <w:rFonts w:ascii="Verdana" w:hAnsi="Verdana"/>
          <w:i/>
          <w:color w:val="000000"/>
          <w:shd w:val="clear" w:color="auto" w:fill="FFFFFF"/>
        </w:rPr>
        <w:t>Teologia Latino-americana. Raízes e ramos</w:t>
      </w:r>
      <w:r w:rsidR="004E2778">
        <w:rPr>
          <w:rFonts w:ascii="Verdana" w:hAnsi="Verdana"/>
          <w:i/>
          <w:color w:val="000000"/>
          <w:shd w:val="clear" w:color="auto" w:fill="FFFFFF"/>
        </w:rPr>
        <w:t xml:space="preserve"> tem</w:t>
      </w:r>
      <w:r>
        <w:rPr>
          <w:rFonts w:ascii="Verdana" w:hAnsi="Verdana"/>
          <w:color w:val="000000"/>
          <w:shd w:val="clear" w:color="auto" w:fill="FFFFFF"/>
        </w:rPr>
        <w:t xml:space="preserve"> sua origem nas Conferências Duffy, proferidas pela autora no </w:t>
      </w:r>
      <w:r w:rsidRPr="001F59D7">
        <w:rPr>
          <w:rFonts w:ascii="Verdana" w:hAnsi="Verdana"/>
          <w:i/>
          <w:color w:val="000000"/>
          <w:shd w:val="clear" w:color="auto" w:fill="FFFFFF"/>
        </w:rPr>
        <w:t>Boston College</w:t>
      </w:r>
      <w:r w:rsidR="001F59D7">
        <w:rPr>
          <w:rFonts w:ascii="Verdana" w:hAnsi="Verdana"/>
          <w:color w:val="000000"/>
          <w:shd w:val="clear" w:color="auto" w:fill="FFFFFF"/>
        </w:rPr>
        <w:t>, a convite de Catherine Cornille, diretora do Departamento de Teologia. É de autoria de Catherine Cornille o prefácio, no qual</w:t>
      </w:r>
      <w:r w:rsidR="008F1CC8">
        <w:rPr>
          <w:rFonts w:ascii="Verdana" w:hAnsi="Verdana"/>
          <w:color w:val="000000"/>
          <w:shd w:val="clear" w:color="auto" w:fill="FFFFFF"/>
        </w:rPr>
        <w:t xml:space="preserve"> tendo em consideração a valorização e a celebração da particularidade</w:t>
      </w:r>
      <w:r w:rsidR="00ED072E">
        <w:rPr>
          <w:rFonts w:ascii="Verdana" w:hAnsi="Verdana"/>
          <w:color w:val="000000"/>
          <w:shd w:val="clear" w:color="auto" w:fill="FFFFFF"/>
        </w:rPr>
        <w:t xml:space="preserve"> </w:t>
      </w:r>
      <w:r w:rsidR="008F1CC8">
        <w:rPr>
          <w:rFonts w:ascii="Verdana" w:hAnsi="Verdana"/>
          <w:color w:val="000000"/>
          <w:shd w:val="clear" w:color="auto" w:fill="FFFFFF"/>
        </w:rPr>
        <w:t xml:space="preserve">de culturas diferentes e igrejas locais, </w:t>
      </w:r>
      <w:r w:rsidR="0090421F">
        <w:rPr>
          <w:rFonts w:ascii="Verdana" w:hAnsi="Verdana"/>
          <w:color w:val="000000"/>
          <w:shd w:val="clear" w:color="auto" w:fill="FFFFFF"/>
        </w:rPr>
        <w:t xml:space="preserve">dá a conhecer a origem e justifica a razão de ser da Cátedra Duffy sobre o cristianismo global. A Cátedra Duffy </w:t>
      </w:r>
      <w:r w:rsidR="008F1CC8">
        <w:rPr>
          <w:rFonts w:ascii="Verdana" w:hAnsi="Verdana"/>
          <w:color w:val="000000"/>
          <w:shd w:val="clear" w:color="auto" w:fill="FFFFFF"/>
        </w:rPr>
        <w:t>é</w:t>
      </w:r>
      <w:r w:rsidR="0090421F">
        <w:rPr>
          <w:rFonts w:ascii="Verdana" w:hAnsi="Verdana"/>
          <w:color w:val="000000"/>
          <w:shd w:val="clear" w:color="auto" w:fill="FFFFFF"/>
        </w:rPr>
        <w:t xml:space="preserve"> uma homenagem ao Pe. Stephen J. Duffy (1931-2007), que lecionou Teologia Sistemática na Loyola Univesity, e Nova O</w:t>
      </w:r>
      <w:r w:rsidR="008F5270">
        <w:rPr>
          <w:rFonts w:ascii="Verdana" w:hAnsi="Verdana"/>
          <w:color w:val="000000"/>
          <w:shd w:val="clear" w:color="auto" w:fill="FFFFFF"/>
        </w:rPr>
        <w:t>rleans, de 1971 a 2007, e que e</w:t>
      </w:r>
      <w:r w:rsidR="0090421F">
        <w:rPr>
          <w:rFonts w:ascii="Verdana" w:hAnsi="Verdana"/>
          <w:color w:val="000000"/>
          <w:shd w:val="clear" w:color="auto" w:fill="FFFFFF"/>
        </w:rPr>
        <w:t>ra profundamente engajado nas questões de diversidade religiosas e cultural, e disposto a abordar</w:t>
      </w:r>
      <w:r w:rsidR="008F1CC8">
        <w:rPr>
          <w:rFonts w:ascii="Verdana" w:hAnsi="Verdana"/>
          <w:color w:val="000000"/>
          <w:shd w:val="clear" w:color="auto" w:fill="FFFFFF"/>
        </w:rPr>
        <w:t xml:space="preserve"> essas questões de maneira criativa e construtiva. Dentre as atividades desenvolvidas pela cátedra, a cada ano traz um teólogo de um continente diferente para apresentar uma série de palestras sobre os desafios e </w:t>
      </w:r>
      <w:r w:rsidR="008F1CC8" w:rsidRPr="008F1CC8">
        <w:rPr>
          <w:rFonts w:ascii="Verdana" w:hAnsi="Verdana"/>
          <w:i/>
          <w:color w:val="000000"/>
          <w:shd w:val="clear" w:color="auto" w:fill="FFFFFF"/>
        </w:rPr>
        <w:t>insights</w:t>
      </w:r>
      <w:r w:rsidR="008F1CC8">
        <w:rPr>
          <w:rFonts w:ascii="Verdana" w:hAnsi="Verdana"/>
          <w:color w:val="000000"/>
          <w:shd w:val="clear" w:color="auto" w:fill="FFFFFF"/>
        </w:rPr>
        <w:t xml:space="preserve"> teológicos que surgem de seu contexto particular. O objetivo destas palestras não é só informar</w:t>
      </w:r>
      <w:r w:rsidR="00317ACF">
        <w:rPr>
          <w:rFonts w:ascii="Verdana" w:hAnsi="Verdana"/>
          <w:color w:val="000000"/>
          <w:shd w:val="clear" w:color="auto" w:fill="FFFFFF"/>
        </w:rPr>
        <w:t xml:space="preserve"> professores e alunos dos modos como a teologia é realizada em partes específicas do mundo, mas também levantar novas perguntas e oferecer novos </w:t>
      </w:r>
      <w:r w:rsidR="00317ACF" w:rsidRPr="00317ACF">
        <w:rPr>
          <w:rFonts w:ascii="Verdana" w:hAnsi="Verdana"/>
          <w:i/>
          <w:color w:val="000000"/>
          <w:shd w:val="clear" w:color="auto" w:fill="FFFFFF"/>
        </w:rPr>
        <w:t>insights</w:t>
      </w:r>
      <w:r w:rsidR="00317ACF">
        <w:rPr>
          <w:rFonts w:ascii="Verdana" w:hAnsi="Verdana"/>
          <w:color w:val="000000"/>
          <w:shd w:val="clear" w:color="auto" w:fill="FFFFFF"/>
        </w:rPr>
        <w:t xml:space="preserve"> que possam enriquecer a reflexão lógico-teológica na América do Norte e além. </w:t>
      </w:r>
    </w:p>
    <w:p w:rsidR="00317ACF" w:rsidRDefault="00317ACF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Na Introdução</w:t>
      </w:r>
      <w:r w:rsidR="004C143D">
        <w:rPr>
          <w:rFonts w:ascii="Verdana" w:hAnsi="Verdana"/>
          <w:color w:val="000000"/>
          <w:shd w:val="clear" w:color="auto" w:fill="FFFFFF"/>
        </w:rPr>
        <w:t>,</w:t>
      </w:r>
      <w:r>
        <w:rPr>
          <w:rFonts w:ascii="Verdana" w:hAnsi="Verdana"/>
          <w:color w:val="000000"/>
          <w:shd w:val="clear" w:color="auto" w:fill="FFFFFF"/>
        </w:rPr>
        <w:t xml:space="preserve"> intitulada </w:t>
      </w:r>
      <w:r w:rsidRPr="00317ACF">
        <w:rPr>
          <w:rFonts w:ascii="Verdana" w:hAnsi="Verdana"/>
          <w:i/>
          <w:color w:val="000000"/>
          <w:shd w:val="clear" w:color="auto" w:fill="FFFFFF"/>
        </w:rPr>
        <w:t>De intellectus fidei a intellectus amoris</w:t>
      </w:r>
      <w:r w:rsidR="004C143D">
        <w:rPr>
          <w:rFonts w:ascii="Verdana" w:hAnsi="Verdana"/>
          <w:i/>
          <w:color w:val="000000"/>
          <w:shd w:val="clear" w:color="auto" w:fill="FFFFFF"/>
        </w:rPr>
        <w:t>,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="00E67980">
        <w:rPr>
          <w:rFonts w:ascii="Verdana" w:hAnsi="Verdana"/>
          <w:color w:val="000000"/>
          <w:shd w:val="clear" w:color="auto" w:fill="FFFFFF"/>
        </w:rPr>
        <w:t xml:space="preserve">a autora apresenta sua trajetória como teóloga e seu interesse pela temática. Ela viveu e estudou Teologia logo após a realização do Concílio Vaticano II (1962-1965) e pode testemunhar em primeira mão o desenvolvimento da Teologia latino-americana no Brasil e no continente e assim pode refletir </w:t>
      </w:r>
      <w:r w:rsidR="00D63486">
        <w:rPr>
          <w:rFonts w:ascii="Verdana" w:hAnsi="Verdana"/>
          <w:color w:val="000000"/>
          <w:shd w:val="clear" w:color="auto" w:fill="FFFFFF"/>
        </w:rPr>
        <w:t>profundamente sobre seu desenvolvimento.</w:t>
      </w:r>
      <w:r w:rsidR="008325E9">
        <w:rPr>
          <w:rFonts w:ascii="Verdana" w:hAnsi="Verdana"/>
          <w:color w:val="000000"/>
          <w:shd w:val="clear" w:color="auto" w:fill="FFFFFF"/>
        </w:rPr>
        <w:t xml:space="preserve"> Começa perguntando-se porque mais um livro de teologia latino-americana e argumenta mostrando que o cenário eclesial mudou muito desde que Francisco se tornou papa. O papa latino-americano voltou novamente os olhos do mundo para a Igreja e para a teologia deste continente. Salienta que a reflexão contida no livro e publicada originalmente em inglês tem por objetivo ajudar a estabelecer uma cidadania sólida para a teologia latino-americana entre os acadêmicos da América do Norte. Sua tradução </w:t>
      </w:r>
      <w:r w:rsidR="008325E9">
        <w:rPr>
          <w:rFonts w:ascii="Verdana" w:hAnsi="Verdana"/>
          <w:color w:val="000000"/>
          <w:shd w:val="clear" w:color="auto" w:fill="FFFFFF"/>
        </w:rPr>
        <w:lastRenderedPageBreak/>
        <w:t>para o Brasil é uma oportunidade de uma nova reflexão sobre todo o processo que es</w:t>
      </w:r>
      <w:r w:rsidR="00475F6B">
        <w:rPr>
          <w:rFonts w:ascii="Verdana" w:hAnsi="Verdana"/>
          <w:color w:val="000000"/>
          <w:shd w:val="clear" w:color="auto" w:fill="FFFFFF"/>
        </w:rPr>
        <w:t>s</w:t>
      </w:r>
      <w:r w:rsidR="008325E9">
        <w:rPr>
          <w:rFonts w:ascii="Verdana" w:hAnsi="Verdana"/>
          <w:color w:val="000000"/>
          <w:shd w:val="clear" w:color="auto" w:fill="FFFFFF"/>
        </w:rPr>
        <w:t>a teologia viveu e suportou</w:t>
      </w:r>
      <w:r w:rsidR="00475F6B">
        <w:rPr>
          <w:rFonts w:ascii="Verdana" w:hAnsi="Verdana"/>
          <w:color w:val="000000"/>
          <w:shd w:val="clear" w:color="auto" w:fill="FFFFFF"/>
        </w:rPr>
        <w:t xml:space="preserve">. Assim sendo, o texto </w:t>
      </w:r>
      <w:r w:rsidR="004C143D">
        <w:rPr>
          <w:rFonts w:ascii="Verdana" w:hAnsi="Verdana"/>
          <w:color w:val="000000"/>
          <w:shd w:val="clear" w:color="auto" w:fill="FFFFFF"/>
        </w:rPr>
        <w:t xml:space="preserve">composto de cinco capítulos </w:t>
      </w:r>
      <w:r w:rsidR="00475F6B">
        <w:rPr>
          <w:rFonts w:ascii="Verdana" w:hAnsi="Verdana"/>
          <w:color w:val="000000"/>
          <w:shd w:val="clear" w:color="auto" w:fill="FFFFFF"/>
        </w:rPr>
        <w:t>resgata a história e trabalha conteúdos que surgiram das bases.</w:t>
      </w:r>
      <w:r w:rsidR="004C143D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653D0A" w:rsidRDefault="004C143D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No primeiro capítulo, a primeira parte</w:t>
      </w:r>
      <w:r w:rsidR="00653D0A">
        <w:rPr>
          <w:rFonts w:ascii="Verdana" w:hAnsi="Verdana"/>
          <w:color w:val="000000"/>
          <w:shd w:val="clear" w:color="auto" w:fill="FFFFFF"/>
        </w:rPr>
        <w:t>,</w:t>
      </w:r>
      <w:r>
        <w:rPr>
          <w:rFonts w:ascii="Verdana" w:hAnsi="Verdana"/>
          <w:color w:val="000000"/>
          <w:shd w:val="clear" w:color="auto" w:fill="FFFFFF"/>
        </w:rPr>
        <w:t xml:space="preserve"> revisita o processo que o continente viveu desde o período colonial até a metade de século XX, em particular a recepção do Concílio Vaticano II e </w:t>
      </w:r>
      <w:r w:rsidR="00B22788">
        <w:rPr>
          <w:rFonts w:ascii="Verdana" w:hAnsi="Verdana"/>
          <w:color w:val="000000"/>
          <w:shd w:val="clear" w:color="auto" w:fill="FFFFFF"/>
        </w:rPr>
        <w:t xml:space="preserve">a </w:t>
      </w:r>
      <w:r>
        <w:rPr>
          <w:rFonts w:ascii="Verdana" w:hAnsi="Verdana"/>
          <w:color w:val="000000"/>
          <w:shd w:val="clear" w:color="auto" w:fill="FFFFFF"/>
        </w:rPr>
        <w:t xml:space="preserve">realização das Conferências Gerais do Episcopado Latino-Americano. </w:t>
      </w:r>
      <w:r w:rsidR="00C3388E">
        <w:rPr>
          <w:rFonts w:ascii="Verdana" w:hAnsi="Verdana"/>
          <w:color w:val="000000"/>
          <w:shd w:val="clear" w:color="auto" w:fill="FFFFFF"/>
        </w:rPr>
        <w:t>Descrita</w:t>
      </w:r>
      <w:r>
        <w:rPr>
          <w:rFonts w:ascii="Verdana" w:hAnsi="Verdana"/>
          <w:color w:val="000000"/>
          <w:shd w:val="clear" w:color="auto" w:fill="FFFFFF"/>
        </w:rPr>
        <w:t xml:space="preserve"> por Colombo de “novo mundo”</w:t>
      </w:r>
      <w:r w:rsidR="00C3388E">
        <w:rPr>
          <w:rFonts w:ascii="Verdana" w:hAnsi="Verdana"/>
          <w:color w:val="000000"/>
          <w:shd w:val="clear" w:color="auto" w:fill="FFFFFF"/>
        </w:rPr>
        <w:t xml:space="preserve">, e chamada de América por um cartógrafo que erroneamente creditou a descoberta a Américo Vespúcio, os olhos da antiga Europa passaram a olhar para o sul do mundo como uma nova terra, desconhecida, de aventura e esperança, onde nova vida poderia ser construída. </w:t>
      </w:r>
      <w:r w:rsidR="00A13C83">
        <w:rPr>
          <w:rFonts w:ascii="Verdana" w:hAnsi="Verdana"/>
          <w:color w:val="000000"/>
          <w:shd w:val="clear" w:color="auto" w:fill="FFFFFF"/>
        </w:rPr>
        <w:t>Desde a chegada dos europeus na América no século XVI, a pluralidade e a diversidade foram desafios a serem enfrentados e</w:t>
      </w:r>
      <w:r w:rsidR="001731CD">
        <w:rPr>
          <w:rFonts w:ascii="Verdana" w:hAnsi="Verdana"/>
          <w:color w:val="000000"/>
          <w:shd w:val="clear" w:color="auto" w:fill="FFFFFF"/>
        </w:rPr>
        <w:t xml:space="preserve">, até hoje, </w:t>
      </w:r>
      <w:r w:rsidR="00A13C83">
        <w:rPr>
          <w:rFonts w:ascii="Verdana" w:hAnsi="Verdana"/>
          <w:color w:val="000000"/>
          <w:shd w:val="clear" w:color="auto" w:fill="FFFFFF"/>
        </w:rPr>
        <w:t xml:space="preserve">questões teológicas e pastorais que surgiram naquele tempo continuam pesando sobre a consciência e desenvolvimento do cristianismo na América Latina. Questões como: </w:t>
      </w:r>
      <w:r w:rsidR="0056226C">
        <w:rPr>
          <w:rFonts w:ascii="Verdana" w:hAnsi="Verdana"/>
          <w:color w:val="000000"/>
          <w:shd w:val="clear" w:color="auto" w:fill="FFFFFF"/>
        </w:rPr>
        <w:t>a ligação entre fé e política, a ligação entre fé e economia, a associação entre a violência física e simbólica, a aceitação de formas extremas de exploração de mão de obra, o abuso de mulheres, a consolidação da concepção de evangelização como dominação, determinaram o fazer teológico na América Latina, particularmente na América do Sul. Não é somente uma questão de reflexão abstrata sobre a revelação e a fé, desconectada do contexto em que a Palavra de Deus é ouvida e respondida. É uma reflexão sobre a revelação e a fé</w:t>
      </w:r>
      <w:r w:rsidR="008E0003">
        <w:rPr>
          <w:rFonts w:ascii="Verdana" w:hAnsi="Verdana"/>
          <w:color w:val="000000"/>
          <w:shd w:val="clear" w:color="auto" w:fill="FFFFFF"/>
        </w:rPr>
        <w:t>,</w:t>
      </w:r>
      <w:r w:rsidR="0056226C">
        <w:rPr>
          <w:rFonts w:ascii="Verdana" w:hAnsi="Verdana"/>
          <w:color w:val="000000"/>
          <w:shd w:val="clear" w:color="auto" w:fill="FFFFFF"/>
        </w:rPr>
        <w:t xml:space="preserve"> avançando na história de modo inseparável das considerações do contexto social, político e prático. É uma teologia enraizada na realidade, e por essa r</w:t>
      </w:r>
      <w:r w:rsidR="00ED1D49">
        <w:rPr>
          <w:rFonts w:ascii="Verdana" w:hAnsi="Verdana"/>
          <w:color w:val="000000"/>
          <w:shd w:val="clear" w:color="auto" w:fill="FFFFFF"/>
        </w:rPr>
        <w:t>azão desde o princípio</w:t>
      </w:r>
      <w:r w:rsidR="0056226C">
        <w:rPr>
          <w:rFonts w:ascii="Verdana" w:hAnsi="Verdana"/>
          <w:color w:val="000000"/>
          <w:shd w:val="clear" w:color="auto" w:fill="FFFFFF"/>
        </w:rPr>
        <w:t xml:space="preserve">, a questão da justiça e da injustiça foi inseparável do anúncio do Evangelho e da prática da fé cristã na América Latina. </w:t>
      </w:r>
      <w:r w:rsidR="00653D0A">
        <w:rPr>
          <w:rFonts w:ascii="Verdana" w:hAnsi="Verdana"/>
          <w:color w:val="000000"/>
          <w:shd w:val="clear" w:color="auto" w:fill="FFFFFF"/>
        </w:rPr>
        <w:t>A América Latina sofreu um processo de evangelização nem sempre coerente com as fontes da fé cristã. Evangelização, injustiças, imposição e negação das culturas nativas caminharam juntas.</w:t>
      </w:r>
      <w:r w:rsidR="00750667">
        <w:rPr>
          <w:rFonts w:ascii="Verdana" w:hAnsi="Verdana"/>
          <w:color w:val="000000"/>
          <w:shd w:val="clear" w:color="auto" w:fill="FFFFFF"/>
        </w:rPr>
        <w:t xml:space="preserve"> Por essa razão pensamos a América Latina como realidade cultural, geopolítica e econômica.</w:t>
      </w:r>
    </w:p>
    <w:p w:rsidR="00750667" w:rsidRDefault="00750667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Após a Segunda Guerra Mundial, especialmente no Hemisfério Norte e em organizações internacionais como as Nações Unidas, os temas de direitos humanos, promoção humana e pobreza emergiram enfaticamente</w:t>
      </w:r>
      <w:r w:rsidR="002C425A">
        <w:rPr>
          <w:rFonts w:ascii="Verdana" w:hAnsi="Verdana"/>
          <w:color w:val="000000"/>
          <w:shd w:val="clear" w:color="auto" w:fill="FFFFFF"/>
        </w:rPr>
        <w:t>, o Terceiro Mundo começou a emergir simultaneamente como um problema e como um novo agente na cena internacional, e diante dessa nova realidade, a questão de como a Igreja deveria estar presente em tais lugares e evangelizar o povo se torna controversa.</w:t>
      </w:r>
      <w:r w:rsidR="00AC0EA9">
        <w:rPr>
          <w:rFonts w:ascii="Verdana" w:hAnsi="Verdana"/>
          <w:color w:val="000000"/>
          <w:shd w:val="clear" w:color="auto" w:fill="FFFFFF"/>
        </w:rPr>
        <w:t xml:space="preserve"> Graças </w:t>
      </w:r>
      <w:r w:rsidR="00063415">
        <w:rPr>
          <w:rFonts w:ascii="Verdana" w:hAnsi="Verdana"/>
          <w:color w:val="000000"/>
          <w:shd w:val="clear" w:color="auto" w:fill="FFFFFF"/>
        </w:rPr>
        <w:t>às</w:t>
      </w:r>
      <w:r w:rsidR="00AC0EA9">
        <w:rPr>
          <w:rFonts w:ascii="Verdana" w:hAnsi="Verdana"/>
          <w:color w:val="000000"/>
          <w:shd w:val="clear" w:color="auto" w:fill="FFFFFF"/>
        </w:rPr>
        <w:t xml:space="preserve"> palavras do papa João XXIII no discurso de abertura do Concílio Vaticano II: “Onde se trata dos países subdesenvolvidos, a Igreja se apresenta como ela é. Ela deseja ser a Igreja de todos, e de modo especial dos pobres”, a recepção do Concílio na América Latina levou </w:t>
      </w:r>
      <w:r w:rsidR="005C1519">
        <w:rPr>
          <w:rFonts w:ascii="Verdana" w:hAnsi="Verdana"/>
          <w:color w:val="000000"/>
          <w:shd w:val="clear" w:color="auto" w:fill="FFFFFF"/>
        </w:rPr>
        <w:t xml:space="preserve">a </w:t>
      </w:r>
      <w:r w:rsidR="00AC0EA9">
        <w:rPr>
          <w:rFonts w:ascii="Verdana" w:hAnsi="Verdana"/>
          <w:color w:val="000000"/>
          <w:shd w:val="clear" w:color="auto" w:fill="FFFFFF"/>
        </w:rPr>
        <w:t>uma crítica</w:t>
      </w:r>
      <w:r w:rsidR="005C1519">
        <w:rPr>
          <w:rFonts w:ascii="Verdana" w:hAnsi="Verdana"/>
          <w:color w:val="000000"/>
          <w:shd w:val="clear" w:color="auto" w:fill="FFFFFF"/>
        </w:rPr>
        <w:t xml:space="preserve"> estruturada da evangelização conduzida pela e para as elites. Desta forma, a </w:t>
      </w:r>
      <w:r w:rsidR="005C1519">
        <w:rPr>
          <w:rFonts w:ascii="Verdana" w:hAnsi="Verdana"/>
          <w:color w:val="000000"/>
          <w:shd w:val="clear" w:color="auto" w:fill="FFFFFF"/>
        </w:rPr>
        <w:lastRenderedPageBreak/>
        <w:t>Teologia da Libertação</w:t>
      </w:r>
      <w:r w:rsidR="008E0003">
        <w:rPr>
          <w:rFonts w:ascii="Verdana" w:hAnsi="Verdana"/>
          <w:color w:val="000000"/>
          <w:shd w:val="clear" w:color="auto" w:fill="FFFFFF"/>
        </w:rPr>
        <w:t>,</w:t>
      </w:r>
      <w:r w:rsidR="005C1519">
        <w:rPr>
          <w:rFonts w:ascii="Verdana" w:hAnsi="Verdana"/>
          <w:color w:val="000000"/>
          <w:shd w:val="clear" w:color="auto" w:fill="FFFFFF"/>
        </w:rPr>
        <w:t xml:space="preserve"> como nova abordagem estrutural à teologia como um todo</w:t>
      </w:r>
      <w:r w:rsidR="008E0003">
        <w:rPr>
          <w:rFonts w:ascii="Verdana" w:hAnsi="Verdana"/>
          <w:color w:val="000000"/>
          <w:shd w:val="clear" w:color="auto" w:fill="FFFFFF"/>
        </w:rPr>
        <w:t>,</w:t>
      </w:r>
      <w:r w:rsidR="005C1519">
        <w:rPr>
          <w:rFonts w:ascii="Verdana" w:hAnsi="Verdana"/>
          <w:color w:val="000000"/>
          <w:shd w:val="clear" w:color="auto" w:fill="FFFFFF"/>
        </w:rPr>
        <w:t xml:space="preserve"> partiu da questão do que significa ser cristão num continente de pesso</w:t>
      </w:r>
      <w:r w:rsidR="00311676">
        <w:rPr>
          <w:rFonts w:ascii="Verdana" w:hAnsi="Verdana"/>
          <w:color w:val="000000"/>
          <w:shd w:val="clear" w:color="auto" w:fill="FFFFFF"/>
        </w:rPr>
        <w:t>as pobres e opri</w:t>
      </w:r>
      <w:r w:rsidR="0016079C">
        <w:rPr>
          <w:rFonts w:ascii="Verdana" w:hAnsi="Verdana"/>
          <w:color w:val="000000"/>
          <w:shd w:val="clear" w:color="auto" w:fill="FFFFFF"/>
        </w:rPr>
        <w:t>midas</w:t>
      </w:r>
      <w:r w:rsidR="008E0003">
        <w:rPr>
          <w:rFonts w:ascii="Verdana" w:hAnsi="Verdana"/>
          <w:color w:val="000000"/>
          <w:shd w:val="clear" w:color="auto" w:fill="FFFFFF"/>
        </w:rPr>
        <w:t>,</w:t>
      </w:r>
      <w:r w:rsidR="0016079C">
        <w:rPr>
          <w:rFonts w:ascii="Verdana" w:hAnsi="Verdana"/>
          <w:color w:val="000000"/>
          <w:shd w:val="clear" w:color="auto" w:fill="FFFFFF"/>
        </w:rPr>
        <w:t xml:space="preserve"> e desta forma a Igreja latino-americana deu</w:t>
      </w:r>
      <w:r w:rsidR="008E0003">
        <w:rPr>
          <w:rFonts w:ascii="Verdana" w:hAnsi="Verdana"/>
          <w:color w:val="000000"/>
          <w:shd w:val="clear" w:color="auto" w:fill="FFFFFF"/>
        </w:rPr>
        <w:t xml:space="preserve"> um </w:t>
      </w:r>
      <w:r w:rsidR="0016079C">
        <w:rPr>
          <w:rFonts w:ascii="Verdana" w:hAnsi="Verdana"/>
          <w:color w:val="000000"/>
          <w:shd w:val="clear" w:color="auto" w:fill="FFFFFF"/>
        </w:rPr>
        <w:t xml:space="preserve">passo significativo fazendo a passagem de uma Igreja-reflexo para uma Igreja-fonte. </w:t>
      </w:r>
      <w:r w:rsidR="00063415">
        <w:rPr>
          <w:rFonts w:ascii="Verdana" w:hAnsi="Verdana"/>
          <w:color w:val="000000"/>
          <w:shd w:val="clear" w:color="auto" w:fill="FFFFFF"/>
        </w:rPr>
        <w:t xml:space="preserve">Na América Latina a </w:t>
      </w:r>
      <w:r w:rsidR="0016079C">
        <w:rPr>
          <w:rFonts w:ascii="Verdana" w:hAnsi="Verdana"/>
          <w:color w:val="000000"/>
          <w:shd w:val="clear" w:color="auto" w:fill="FFFFFF"/>
        </w:rPr>
        <w:t xml:space="preserve">recepção do Vaticano II se deu por meio </w:t>
      </w:r>
      <w:r w:rsidR="00063415">
        <w:rPr>
          <w:rFonts w:ascii="Verdana" w:hAnsi="Verdana"/>
          <w:color w:val="000000"/>
          <w:shd w:val="clear" w:color="auto" w:fill="FFFFFF"/>
        </w:rPr>
        <w:t>da Conferência de Medellín (1968) desembocando em: a) uma série de prioridades, unindo inseparavelmente a fé e a justiça; b) um novo modo de fazer teologia baseada na metodologia do ver-julgar-agir; c) um novo modelo de Igreja, começando com as comunidades locais nas bases e áreas pobres se reunindo em redor das escrituras e aprendendo a se expressar. As comunidades que da</w:t>
      </w:r>
      <w:r w:rsidR="008E0003">
        <w:rPr>
          <w:rFonts w:ascii="Verdana" w:hAnsi="Verdana"/>
          <w:color w:val="000000"/>
          <w:shd w:val="clear" w:color="auto" w:fill="FFFFFF"/>
        </w:rPr>
        <w:t>í</w:t>
      </w:r>
      <w:r w:rsidR="00063415">
        <w:rPr>
          <w:rFonts w:ascii="Verdana" w:hAnsi="Verdana"/>
          <w:color w:val="000000"/>
          <w:shd w:val="clear" w:color="auto" w:fill="FFFFFF"/>
        </w:rPr>
        <w:t xml:space="preserve"> surgiram</w:t>
      </w:r>
      <w:r w:rsidR="008E0003">
        <w:rPr>
          <w:rFonts w:ascii="Verdana" w:hAnsi="Verdana"/>
          <w:color w:val="000000"/>
          <w:shd w:val="clear" w:color="auto" w:fill="FFFFFF"/>
        </w:rPr>
        <w:t>,</w:t>
      </w:r>
      <w:r w:rsidR="00063415">
        <w:rPr>
          <w:rFonts w:ascii="Verdana" w:hAnsi="Verdana"/>
          <w:color w:val="000000"/>
          <w:shd w:val="clear" w:color="auto" w:fill="FFFFFF"/>
        </w:rPr>
        <w:t xml:space="preserve"> ficaram conhecidas como Comunidades Eclesiais de Base (CEBs). Estes aspectos f</w:t>
      </w:r>
      <w:r w:rsidR="00882D0D">
        <w:rPr>
          <w:rFonts w:ascii="Verdana" w:hAnsi="Verdana"/>
          <w:color w:val="000000"/>
          <w:shd w:val="clear" w:color="auto" w:fill="FFFFFF"/>
        </w:rPr>
        <w:t>i</w:t>
      </w:r>
      <w:r w:rsidR="00063415">
        <w:rPr>
          <w:rFonts w:ascii="Verdana" w:hAnsi="Verdana"/>
          <w:color w:val="000000"/>
          <w:shd w:val="clear" w:color="auto" w:fill="FFFFFF"/>
        </w:rPr>
        <w:t>caram confirmados</w:t>
      </w:r>
      <w:r w:rsidR="00882D0D">
        <w:rPr>
          <w:rFonts w:ascii="Verdana" w:hAnsi="Verdana"/>
          <w:color w:val="000000"/>
          <w:shd w:val="clear" w:color="auto" w:fill="FFFFFF"/>
        </w:rPr>
        <w:t xml:space="preserve"> </w:t>
      </w:r>
      <w:r w:rsidR="00536415">
        <w:rPr>
          <w:rFonts w:ascii="Verdana" w:hAnsi="Verdana"/>
          <w:color w:val="000000"/>
          <w:shd w:val="clear" w:color="auto" w:fill="FFFFFF"/>
        </w:rPr>
        <w:t>na Conferência</w:t>
      </w:r>
      <w:r w:rsidR="00882D0D">
        <w:rPr>
          <w:rFonts w:ascii="Verdana" w:hAnsi="Verdana"/>
          <w:color w:val="000000"/>
          <w:shd w:val="clear" w:color="auto" w:fill="FFFFFF"/>
        </w:rPr>
        <w:t xml:space="preserve"> de Puebla (1979), incluindo: a) opção pelos pobres; b)</w:t>
      </w:r>
      <w:r w:rsidR="008E0003">
        <w:rPr>
          <w:rFonts w:ascii="Verdana" w:hAnsi="Verdana"/>
          <w:color w:val="000000"/>
          <w:shd w:val="clear" w:color="auto" w:fill="FFFFFF"/>
        </w:rPr>
        <w:t xml:space="preserve"> </w:t>
      </w:r>
      <w:r w:rsidR="00882D0D">
        <w:rPr>
          <w:rFonts w:ascii="Verdana" w:hAnsi="Verdana"/>
          <w:color w:val="000000"/>
          <w:shd w:val="clear" w:color="auto" w:fill="FFFFFF"/>
        </w:rPr>
        <w:t>uma Teologia da Libertação, c) as CEBs como um novo modo de ser Igreja.</w:t>
      </w:r>
    </w:p>
    <w:p w:rsidR="00794F8C" w:rsidRDefault="00DD4F9E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Na segunda parte deste capítulo são apresentadas as dificuldades que a teologia enfrentou durante os anos de 1980. </w:t>
      </w:r>
      <w:r w:rsidR="00CD422C">
        <w:rPr>
          <w:rFonts w:ascii="Verdana" w:hAnsi="Verdana"/>
          <w:color w:val="000000"/>
          <w:shd w:val="clear" w:color="auto" w:fill="FFFFFF"/>
        </w:rPr>
        <w:t>A autora mostra que os</w:t>
      </w:r>
      <w:r>
        <w:rPr>
          <w:rFonts w:ascii="Verdana" w:hAnsi="Verdana"/>
          <w:color w:val="000000"/>
          <w:shd w:val="clear" w:color="auto" w:fill="FFFFFF"/>
        </w:rPr>
        <w:t xml:space="preserve"> anos de 1970 foram muito férteis e produtivos no desenvolvimento da teologia latino-americana, grande número de bispos e autoridades religiosas apoiaram a opção pelos pobres, institutos e faculdades de teologia tinham professores que se inspiravam na Teologia da Libertação e ensinavam seus conteúdos, as CEBs se espalharam por todo o continente, etc. Em 1978, com a eleição do papa João Paulo II iniciou-se um período difícil</w:t>
      </w:r>
      <w:r w:rsidR="00521DC9">
        <w:rPr>
          <w:rFonts w:ascii="Verdana" w:hAnsi="Verdana"/>
          <w:color w:val="000000"/>
          <w:shd w:val="clear" w:color="auto" w:fill="FFFFFF"/>
        </w:rPr>
        <w:t xml:space="preserve"> para os teólogos da libertação, </w:t>
      </w:r>
      <w:r>
        <w:rPr>
          <w:rFonts w:ascii="Verdana" w:hAnsi="Verdana"/>
          <w:color w:val="000000"/>
          <w:shd w:val="clear" w:color="auto" w:fill="FFFFFF"/>
        </w:rPr>
        <w:t>os quais ao f</w:t>
      </w:r>
      <w:r w:rsidR="00CD422C">
        <w:rPr>
          <w:rFonts w:ascii="Verdana" w:hAnsi="Verdana"/>
          <w:color w:val="000000"/>
          <w:shd w:val="clear" w:color="auto" w:fill="FFFFFF"/>
        </w:rPr>
        <w:t>azerem uso do método ver-julgar</w:t>
      </w:r>
      <w:r>
        <w:rPr>
          <w:rFonts w:ascii="Verdana" w:hAnsi="Verdana"/>
          <w:color w:val="000000"/>
          <w:shd w:val="clear" w:color="auto" w:fill="FFFFFF"/>
        </w:rPr>
        <w:t>–agir se basearam em categorias marxistas de análise social</w:t>
      </w:r>
      <w:r w:rsidR="0010512D">
        <w:rPr>
          <w:rFonts w:ascii="Verdana" w:hAnsi="Verdana"/>
          <w:color w:val="000000"/>
          <w:shd w:val="clear" w:color="auto" w:fill="FFFFFF"/>
        </w:rPr>
        <w:t xml:space="preserve">. O Vaticano temia que a mediação socioanalítica promovesse a luta de classes e adotasse o materialismo dialético marxista como uma perspectiva privilegiada para ler e interpretar a história. O desgosto do Vaticano com a Teologia da Libertação foi expresso em duas instruções: </w:t>
      </w:r>
      <w:r w:rsidR="0010512D" w:rsidRPr="0010512D">
        <w:rPr>
          <w:rFonts w:ascii="Verdana" w:hAnsi="Verdana"/>
          <w:i/>
          <w:color w:val="000000"/>
          <w:shd w:val="clear" w:color="auto" w:fill="FFFFFF"/>
        </w:rPr>
        <w:t>Libertatis Nuntius</w:t>
      </w:r>
      <w:r w:rsidR="0010512D">
        <w:rPr>
          <w:rFonts w:ascii="Verdana" w:hAnsi="Verdana"/>
          <w:color w:val="000000"/>
          <w:shd w:val="clear" w:color="auto" w:fill="FFFFFF"/>
        </w:rPr>
        <w:t xml:space="preserve"> (1984) e </w:t>
      </w:r>
      <w:r w:rsidR="0010512D" w:rsidRPr="0010512D">
        <w:rPr>
          <w:rFonts w:ascii="Verdana" w:hAnsi="Verdana"/>
          <w:i/>
          <w:color w:val="000000"/>
          <w:shd w:val="clear" w:color="auto" w:fill="FFFFFF"/>
        </w:rPr>
        <w:t>Libertatis Conscientia</w:t>
      </w:r>
      <w:r w:rsidR="0010512D">
        <w:rPr>
          <w:rFonts w:ascii="Verdana" w:hAnsi="Verdana"/>
          <w:color w:val="000000"/>
          <w:shd w:val="clear" w:color="auto" w:fill="FFFFFF"/>
        </w:rPr>
        <w:t xml:space="preserve"> (1986). </w:t>
      </w:r>
      <w:r w:rsidR="0010512D" w:rsidRPr="00697F24">
        <w:rPr>
          <w:rFonts w:ascii="Verdana" w:hAnsi="Verdana"/>
          <w:color w:val="000000"/>
          <w:shd w:val="clear" w:color="auto" w:fill="FFFFFF"/>
        </w:rPr>
        <w:t xml:space="preserve">Esse foi um período </w:t>
      </w:r>
      <w:r w:rsidR="00E32031" w:rsidRPr="00697F24">
        <w:rPr>
          <w:rFonts w:ascii="Verdana" w:hAnsi="Verdana"/>
          <w:color w:val="000000"/>
          <w:shd w:val="clear" w:color="auto" w:fill="FFFFFF"/>
        </w:rPr>
        <w:t>obscuro</w:t>
      </w:r>
      <w:r w:rsidR="0010512D" w:rsidRPr="00697F24">
        <w:rPr>
          <w:rFonts w:ascii="Verdana" w:hAnsi="Verdana"/>
          <w:color w:val="000000"/>
          <w:shd w:val="clear" w:color="auto" w:fill="FFFFFF"/>
        </w:rPr>
        <w:t xml:space="preserve"> para a Teologia da Libe</w:t>
      </w:r>
      <w:r w:rsidR="00697F24">
        <w:rPr>
          <w:rFonts w:ascii="Verdana" w:hAnsi="Verdana"/>
          <w:color w:val="000000"/>
          <w:shd w:val="clear" w:color="auto" w:fill="FFFFFF"/>
        </w:rPr>
        <w:t>rtação com intervenções de Roma, como:</w:t>
      </w:r>
      <w:r w:rsidR="0010512D" w:rsidRPr="00697F24">
        <w:rPr>
          <w:rFonts w:ascii="Verdana" w:hAnsi="Verdana"/>
          <w:color w:val="000000"/>
          <w:shd w:val="clear" w:color="auto" w:fill="FFFFFF"/>
        </w:rPr>
        <w:t xml:space="preserve"> teólogos reduzidos ao silêncio e proibidos de lecionar</w:t>
      </w:r>
      <w:r w:rsidR="00697F24">
        <w:rPr>
          <w:rFonts w:ascii="Verdana" w:hAnsi="Verdana"/>
          <w:color w:val="000000"/>
          <w:shd w:val="clear" w:color="auto" w:fill="FFFFFF"/>
        </w:rPr>
        <w:t>,</w:t>
      </w:r>
      <w:r w:rsidR="0010512D" w:rsidRPr="00697F24">
        <w:rPr>
          <w:rFonts w:ascii="Verdana" w:hAnsi="Verdana"/>
          <w:color w:val="000000"/>
          <w:shd w:val="clear" w:color="auto" w:fill="FFFFFF"/>
        </w:rPr>
        <w:t xml:space="preserve"> ou p</w:t>
      </w:r>
      <w:r w:rsidR="00E32031" w:rsidRPr="00697F24">
        <w:rPr>
          <w:rFonts w:ascii="Verdana" w:hAnsi="Verdana"/>
          <w:color w:val="000000"/>
          <w:shd w:val="clear" w:color="auto" w:fill="FFFFFF"/>
        </w:rPr>
        <w:t>ermitidos com várias restrições;</w:t>
      </w:r>
      <w:r w:rsidR="0010512D" w:rsidRPr="00697F24">
        <w:rPr>
          <w:rFonts w:ascii="Verdana" w:hAnsi="Verdana"/>
          <w:color w:val="000000"/>
          <w:shd w:val="clear" w:color="auto" w:fill="FFFFFF"/>
        </w:rPr>
        <w:t xml:space="preserve"> escolha de bispos conservadores para a igreja da América Latina</w:t>
      </w:r>
      <w:r w:rsidR="00E32031" w:rsidRPr="00697F24">
        <w:rPr>
          <w:rFonts w:ascii="Verdana" w:hAnsi="Verdana"/>
          <w:color w:val="000000"/>
          <w:shd w:val="clear" w:color="auto" w:fill="FFFFFF"/>
        </w:rPr>
        <w:t>;</w:t>
      </w:r>
      <w:r w:rsidR="00CD422C" w:rsidRPr="00697F24">
        <w:rPr>
          <w:rFonts w:ascii="Verdana" w:hAnsi="Verdana"/>
          <w:color w:val="000000"/>
          <w:shd w:val="clear" w:color="auto" w:fill="FFFFFF"/>
        </w:rPr>
        <w:t xml:space="preserve"> </w:t>
      </w:r>
      <w:r w:rsidR="00697F24" w:rsidRPr="00697F24">
        <w:rPr>
          <w:rFonts w:ascii="Verdana" w:hAnsi="Verdana"/>
          <w:color w:val="000000"/>
          <w:shd w:val="clear" w:color="auto" w:fill="FFFFFF"/>
        </w:rPr>
        <w:t>lideranças comprometid</w:t>
      </w:r>
      <w:r w:rsidR="00697F24">
        <w:rPr>
          <w:rFonts w:ascii="Verdana" w:hAnsi="Verdana"/>
          <w:color w:val="000000"/>
          <w:shd w:val="clear" w:color="auto" w:fill="FFFFFF"/>
        </w:rPr>
        <w:t xml:space="preserve">as com a luta social e política, </w:t>
      </w:r>
      <w:r w:rsidR="00CD422C" w:rsidRPr="00697F24">
        <w:rPr>
          <w:rFonts w:ascii="Verdana" w:hAnsi="Verdana"/>
          <w:color w:val="000000"/>
          <w:shd w:val="clear" w:color="auto" w:fill="FFFFFF"/>
        </w:rPr>
        <w:t>com a crise mundial,</w:t>
      </w:r>
      <w:r w:rsidR="00697F24">
        <w:rPr>
          <w:rFonts w:ascii="Verdana" w:hAnsi="Verdana"/>
          <w:color w:val="000000"/>
          <w:shd w:val="clear" w:color="auto" w:fill="FFFFFF"/>
        </w:rPr>
        <w:t xml:space="preserve"> em 1989,</w:t>
      </w:r>
      <w:r w:rsidR="00CD422C" w:rsidRPr="00697F24">
        <w:rPr>
          <w:rFonts w:ascii="Verdana" w:hAnsi="Verdana"/>
          <w:color w:val="000000"/>
          <w:shd w:val="clear" w:color="auto" w:fill="FFFFFF"/>
        </w:rPr>
        <w:t xml:space="preserve"> </w:t>
      </w:r>
      <w:r w:rsidR="00697F24" w:rsidRPr="00697F24">
        <w:rPr>
          <w:rFonts w:ascii="Verdana" w:hAnsi="Verdana"/>
          <w:color w:val="000000"/>
          <w:shd w:val="clear" w:color="auto" w:fill="FFFFFF"/>
        </w:rPr>
        <w:t xml:space="preserve">que </w:t>
      </w:r>
      <w:r w:rsidR="00CD422C" w:rsidRPr="00697F24">
        <w:rPr>
          <w:rFonts w:ascii="Verdana" w:hAnsi="Verdana"/>
          <w:color w:val="000000"/>
          <w:shd w:val="clear" w:color="auto" w:fill="FFFFFF"/>
        </w:rPr>
        <w:t>culmino</w:t>
      </w:r>
      <w:r w:rsidR="00697F24" w:rsidRPr="00697F24">
        <w:rPr>
          <w:rFonts w:ascii="Verdana" w:hAnsi="Verdana"/>
          <w:color w:val="000000"/>
          <w:shd w:val="clear" w:color="auto" w:fill="FFFFFF"/>
        </w:rPr>
        <w:t>u</w:t>
      </w:r>
      <w:r w:rsidR="00CD422C" w:rsidRPr="00697F24">
        <w:rPr>
          <w:rFonts w:ascii="Verdana" w:hAnsi="Verdana"/>
          <w:color w:val="000000"/>
          <w:shd w:val="clear" w:color="auto" w:fill="FFFFFF"/>
        </w:rPr>
        <w:t xml:space="preserve"> com a queda do Muro de Berlim e dos Estados socialistas na Europa Oriental</w:t>
      </w:r>
      <w:r w:rsidR="00E32031" w:rsidRPr="00697F24">
        <w:rPr>
          <w:rFonts w:ascii="Verdana" w:hAnsi="Verdana"/>
          <w:color w:val="000000"/>
          <w:shd w:val="clear" w:color="auto" w:fill="FFFFFF"/>
        </w:rPr>
        <w:t>,</w:t>
      </w:r>
      <w:r w:rsidR="00CD422C" w:rsidRPr="00697F24">
        <w:rPr>
          <w:rFonts w:ascii="Verdana" w:hAnsi="Verdana"/>
          <w:color w:val="000000"/>
          <w:shd w:val="clear" w:color="auto" w:fill="FFFFFF"/>
        </w:rPr>
        <w:t xml:space="preserve"> passaram por crises pessoais e deixaram a Igreja e seus compromissos religiosos</w:t>
      </w:r>
      <w:r w:rsidR="00697F24">
        <w:rPr>
          <w:rFonts w:ascii="Verdana" w:hAnsi="Verdana"/>
          <w:color w:val="000000"/>
          <w:shd w:val="clear" w:color="auto" w:fill="FFFFFF"/>
        </w:rPr>
        <w:t xml:space="preserve">; e, </w:t>
      </w:r>
      <w:r w:rsidR="00CD422C" w:rsidRPr="00697F24">
        <w:rPr>
          <w:rFonts w:ascii="Verdana" w:hAnsi="Verdana"/>
          <w:color w:val="000000"/>
          <w:shd w:val="clear" w:color="auto" w:fill="FFFFFF"/>
        </w:rPr>
        <w:t>mais recentemente</w:t>
      </w:r>
      <w:r w:rsidR="00794F8C" w:rsidRPr="00697F24">
        <w:rPr>
          <w:rFonts w:ascii="Verdana" w:hAnsi="Verdana"/>
          <w:color w:val="000000"/>
          <w:shd w:val="clear" w:color="auto" w:fill="FFFFFF"/>
        </w:rPr>
        <w:t>,</w:t>
      </w:r>
      <w:r w:rsidR="00CD422C" w:rsidRPr="00697F24">
        <w:rPr>
          <w:rFonts w:ascii="Verdana" w:hAnsi="Verdana"/>
          <w:color w:val="000000"/>
          <w:shd w:val="clear" w:color="auto" w:fill="FFFFFF"/>
        </w:rPr>
        <w:t xml:space="preserve"> </w:t>
      </w:r>
      <w:r w:rsidR="00794F8C" w:rsidRPr="00697F24">
        <w:rPr>
          <w:rFonts w:ascii="Verdana" w:hAnsi="Verdana"/>
          <w:color w:val="000000"/>
          <w:shd w:val="clear" w:color="auto" w:fill="FFFFFF"/>
        </w:rPr>
        <w:t xml:space="preserve">o teólogo Frei </w:t>
      </w:r>
      <w:r w:rsidR="00697F24">
        <w:rPr>
          <w:rFonts w:ascii="Verdana" w:hAnsi="Verdana"/>
          <w:color w:val="000000"/>
          <w:shd w:val="clear" w:color="auto" w:fill="FFFFFF"/>
        </w:rPr>
        <w:t xml:space="preserve">Clodovis Boff, </w:t>
      </w:r>
      <w:r w:rsidR="00CD422C" w:rsidRPr="00697F24">
        <w:rPr>
          <w:rFonts w:ascii="Verdana" w:hAnsi="Verdana"/>
          <w:color w:val="000000"/>
          <w:shd w:val="clear" w:color="auto" w:fill="FFFFFF"/>
        </w:rPr>
        <w:t>que foi um dos mais fortes apologistas da Teologia da Libertação, em 2007 e 2008, em artigos publicados na Revista Eclesiástica Brasileira (REB)</w:t>
      </w:r>
      <w:r w:rsidR="00697F24">
        <w:rPr>
          <w:rFonts w:ascii="Verdana" w:hAnsi="Verdana"/>
          <w:color w:val="000000"/>
          <w:shd w:val="clear" w:color="auto" w:fill="FFFFFF"/>
        </w:rPr>
        <w:t>,</w:t>
      </w:r>
      <w:r w:rsidR="00CD422C" w:rsidRPr="00697F24">
        <w:rPr>
          <w:rFonts w:ascii="Verdana" w:hAnsi="Verdana"/>
          <w:color w:val="000000"/>
          <w:shd w:val="clear" w:color="auto" w:fill="FFFFFF"/>
        </w:rPr>
        <w:t xml:space="preserve"> posicionou</w:t>
      </w:r>
      <w:r w:rsidR="00697F24">
        <w:rPr>
          <w:rFonts w:ascii="Verdana" w:hAnsi="Verdana"/>
          <w:color w:val="000000"/>
          <w:shd w:val="clear" w:color="auto" w:fill="FFFFFF"/>
        </w:rPr>
        <w:t>-se</w:t>
      </w:r>
      <w:r w:rsidR="00CD422C" w:rsidRPr="00697F24">
        <w:rPr>
          <w:rFonts w:ascii="Verdana" w:hAnsi="Verdana"/>
          <w:color w:val="000000"/>
          <w:shd w:val="clear" w:color="auto" w:fill="FFFFFF"/>
        </w:rPr>
        <w:t xml:space="preserve"> criticamente contra ela.</w:t>
      </w:r>
      <w:r w:rsidR="00CD422C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140E3E" w:rsidRDefault="00CD422C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Concluindo, </w:t>
      </w:r>
      <w:r w:rsidR="008A0F72">
        <w:rPr>
          <w:rFonts w:ascii="Verdana" w:hAnsi="Verdana"/>
          <w:color w:val="000000"/>
          <w:shd w:val="clear" w:color="auto" w:fill="FFFFFF"/>
        </w:rPr>
        <w:t>n</w:t>
      </w:r>
      <w:r>
        <w:rPr>
          <w:rFonts w:ascii="Verdana" w:hAnsi="Verdana"/>
          <w:color w:val="000000"/>
          <w:shd w:val="clear" w:color="auto" w:fill="FFFFFF"/>
        </w:rPr>
        <w:t xml:space="preserve">esse capítulo a autora </w:t>
      </w:r>
      <w:r w:rsidR="008A0F72">
        <w:rPr>
          <w:rFonts w:ascii="Verdana" w:hAnsi="Verdana"/>
          <w:color w:val="000000"/>
          <w:shd w:val="clear" w:color="auto" w:fill="FFFFFF"/>
        </w:rPr>
        <w:t>questiona</w:t>
      </w:r>
      <w:r>
        <w:rPr>
          <w:rFonts w:ascii="Verdana" w:hAnsi="Verdana"/>
          <w:color w:val="000000"/>
          <w:shd w:val="clear" w:color="auto" w:fill="FFFFFF"/>
        </w:rPr>
        <w:t xml:space="preserve"> se diante de tudo isso </w:t>
      </w:r>
      <w:r w:rsidR="008A0F72">
        <w:rPr>
          <w:rFonts w:ascii="Verdana" w:hAnsi="Verdana"/>
          <w:color w:val="000000"/>
          <w:shd w:val="clear" w:color="auto" w:fill="FFFFFF"/>
        </w:rPr>
        <w:t xml:space="preserve">é possível </w:t>
      </w:r>
      <w:r>
        <w:rPr>
          <w:rFonts w:ascii="Verdana" w:hAnsi="Verdana"/>
          <w:color w:val="000000"/>
          <w:shd w:val="clear" w:color="auto" w:fill="FFFFFF"/>
        </w:rPr>
        <w:t>dizer que a Teo</w:t>
      </w:r>
      <w:r w:rsidR="00794F8C">
        <w:rPr>
          <w:rFonts w:ascii="Verdana" w:hAnsi="Verdana"/>
          <w:color w:val="000000"/>
          <w:shd w:val="clear" w:color="auto" w:fill="FFFFFF"/>
        </w:rPr>
        <w:t>logia da Libertação está morta. Mostra que</w:t>
      </w:r>
      <w:r w:rsidR="008A0F72">
        <w:rPr>
          <w:rFonts w:ascii="Verdana" w:hAnsi="Verdana"/>
          <w:color w:val="000000"/>
          <w:shd w:val="clear" w:color="auto" w:fill="FFFFFF"/>
        </w:rPr>
        <w:t xml:space="preserve">, com o distanciamento histórico, se </w:t>
      </w:r>
      <w:r w:rsidR="00794F8C">
        <w:rPr>
          <w:rFonts w:ascii="Verdana" w:hAnsi="Verdana"/>
          <w:color w:val="000000"/>
          <w:shd w:val="clear" w:color="auto" w:fill="FFFFFF"/>
        </w:rPr>
        <w:t xml:space="preserve">avalia o momento de crise vivido pela Teologia da Libertação como algo </w:t>
      </w:r>
      <w:r w:rsidR="008A0F72">
        <w:rPr>
          <w:rFonts w:ascii="Verdana" w:hAnsi="Verdana"/>
          <w:color w:val="000000"/>
          <w:shd w:val="clear" w:color="auto" w:fill="FFFFFF"/>
        </w:rPr>
        <w:lastRenderedPageBreak/>
        <w:t>positivo, pois</w:t>
      </w:r>
      <w:r w:rsidR="00794F8C">
        <w:rPr>
          <w:rFonts w:ascii="Verdana" w:hAnsi="Verdana"/>
          <w:color w:val="000000"/>
          <w:shd w:val="clear" w:color="auto" w:fill="FFFFFF"/>
        </w:rPr>
        <w:t xml:space="preserve"> forçou os teólogos da libertação a expandir seus horizontes e a perceber que o processo de libertação não é só dos seres humanos, mas também de toda a criação. Sustentabilidade ambiental e cuidado pela Terra se inseriram na agenda da libertação, assim como novos temas a respeito de questões mais abrangentes, como gênero, raça, etnia e diversidade religiosa. Hoje, essa inteligência do amor está mais rica do que nunca, pois ampliou seu espaço e reconheceu as pobre</w:t>
      </w:r>
      <w:r w:rsidR="00390FF0">
        <w:rPr>
          <w:rFonts w:ascii="Verdana" w:hAnsi="Verdana"/>
          <w:color w:val="000000"/>
          <w:shd w:val="clear" w:color="auto" w:fill="FFFFFF"/>
        </w:rPr>
        <w:t>zas antropológicas para além d</w:t>
      </w:r>
      <w:r w:rsidR="00390FF0" w:rsidRPr="00390FF0">
        <w:rPr>
          <w:rFonts w:ascii="Verdana" w:hAnsi="Verdana"/>
          <w:color w:val="000000"/>
          <w:shd w:val="clear" w:color="auto" w:fill="FFFFFF"/>
        </w:rPr>
        <w:t>o contexto socioeconômico e político</w:t>
      </w:r>
      <w:r w:rsidR="00390FF0">
        <w:rPr>
          <w:rFonts w:ascii="Verdana" w:hAnsi="Verdana"/>
          <w:color w:val="000000"/>
          <w:shd w:val="clear" w:color="auto" w:fill="FFFFFF"/>
        </w:rPr>
        <w:t>.</w:t>
      </w:r>
    </w:p>
    <w:p w:rsidR="00A91011" w:rsidRDefault="004A6D8F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O segundo capí</w:t>
      </w:r>
      <w:r w:rsidR="00A91011">
        <w:rPr>
          <w:rFonts w:ascii="Verdana" w:hAnsi="Verdana"/>
          <w:color w:val="000000"/>
          <w:shd w:val="clear" w:color="auto" w:fill="FFFFFF"/>
        </w:rPr>
        <w:t>tulo traz como t</w:t>
      </w:r>
      <w:r w:rsidR="008812D7">
        <w:rPr>
          <w:rFonts w:ascii="Verdana" w:hAnsi="Verdana"/>
          <w:color w:val="000000"/>
          <w:shd w:val="clear" w:color="auto" w:fill="FFFFFF"/>
        </w:rPr>
        <w:t>í</w:t>
      </w:r>
      <w:r w:rsidR="00A91011">
        <w:rPr>
          <w:rFonts w:ascii="Verdana" w:hAnsi="Verdana"/>
          <w:color w:val="000000"/>
          <w:shd w:val="clear" w:color="auto" w:fill="FFFFFF"/>
        </w:rPr>
        <w:t>tulo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Pr="004A6D8F">
        <w:rPr>
          <w:rFonts w:ascii="Verdana" w:hAnsi="Verdana"/>
          <w:i/>
          <w:color w:val="000000"/>
          <w:shd w:val="clear" w:color="auto" w:fill="FFFFFF"/>
        </w:rPr>
        <w:t>Os pobres como sujeito e método</w:t>
      </w:r>
      <w:r>
        <w:rPr>
          <w:rFonts w:ascii="Verdana" w:hAnsi="Verdana"/>
          <w:color w:val="000000"/>
          <w:shd w:val="clear" w:color="auto" w:fill="FFFFFF"/>
        </w:rPr>
        <w:t xml:space="preserve">. </w:t>
      </w:r>
      <w:r w:rsidR="00A67592">
        <w:rPr>
          <w:rFonts w:ascii="Verdana" w:hAnsi="Verdana"/>
          <w:color w:val="000000"/>
          <w:shd w:val="clear" w:color="auto" w:fill="FFFFFF"/>
        </w:rPr>
        <w:t>A autora mostra inicialmente como o tema dos pobres foi entendido nas Con</w:t>
      </w:r>
      <w:r w:rsidR="008812D7">
        <w:rPr>
          <w:rFonts w:ascii="Verdana" w:hAnsi="Verdana"/>
          <w:color w:val="000000"/>
          <w:shd w:val="clear" w:color="auto" w:fill="FFFFFF"/>
        </w:rPr>
        <w:t>ferências do Episcopado Latino-</w:t>
      </w:r>
      <w:r w:rsidR="00A67592">
        <w:rPr>
          <w:rFonts w:ascii="Verdana" w:hAnsi="Verdana"/>
          <w:color w:val="000000"/>
          <w:shd w:val="clear" w:color="auto" w:fill="FFFFFF"/>
        </w:rPr>
        <w:t xml:space="preserve">Americano. </w:t>
      </w:r>
      <w:r w:rsidR="00620061">
        <w:rPr>
          <w:rFonts w:ascii="Verdana" w:hAnsi="Verdana"/>
          <w:color w:val="000000"/>
          <w:shd w:val="clear" w:color="auto" w:fill="FFFFFF"/>
        </w:rPr>
        <w:t>Buscando aplicar os ensinamentos do Vaticano II em um continente marcado pela pobreza, em Medellín (1968) surgiu explicitamente à opção pelos pobres. Esta opção buscava direcionar o sujeito e o conteúdo da evangelização</w:t>
      </w:r>
      <w:r w:rsidR="00A67592">
        <w:rPr>
          <w:rFonts w:ascii="Verdana" w:hAnsi="Verdana"/>
          <w:color w:val="000000"/>
          <w:shd w:val="clear" w:color="auto" w:fill="FFFFFF"/>
        </w:rPr>
        <w:t>. E</w:t>
      </w:r>
      <w:r w:rsidR="00827999">
        <w:rPr>
          <w:rFonts w:ascii="Verdana" w:hAnsi="Verdana"/>
          <w:color w:val="000000"/>
          <w:shd w:val="clear" w:color="auto" w:fill="FFFFFF"/>
        </w:rPr>
        <w:t>m 1979, a Conferência de Puebla</w:t>
      </w:r>
      <w:r w:rsidR="00A67592">
        <w:rPr>
          <w:rFonts w:ascii="Verdana" w:hAnsi="Verdana"/>
          <w:color w:val="000000"/>
          <w:shd w:val="clear" w:color="auto" w:fill="FFFFFF"/>
        </w:rPr>
        <w:t xml:space="preserve"> define mais sólida e cons</w:t>
      </w:r>
      <w:r w:rsidR="00827999">
        <w:rPr>
          <w:rFonts w:ascii="Verdana" w:hAnsi="Verdana"/>
          <w:color w:val="000000"/>
          <w:shd w:val="clear" w:color="auto" w:fill="FFFFFF"/>
        </w:rPr>
        <w:t>istentemente a opção dos pobres;</w:t>
      </w:r>
      <w:r w:rsidR="00A67592">
        <w:rPr>
          <w:rFonts w:ascii="Verdana" w:hAnsi="Verdana"/>
          <w:color w:val="000000"/>
          <w:shd w:val="clear" w:color="auto" w:fill="FFFFFF"/>
        </w:rPr>
        <w:t xml:space="preserve"> no ano de 1992, em Santo Domingo, tendo-se em conta o “inverno eclesial”</w:t>
      </w:r>
      <w:r w:rsidR="00827999">
        <w:rPr>
          <w:rFonts w:ascii="Verdana" w:hAnsi="Verdana"/>
          <w:color w:val="000000"/>
          <w:shd w:val="clear" w:color="auto" w:fill="FFFFFF"/>
        </w:rPr>
        <w:t xml:space="preserve"> </w:t>
      </w:r>
      <w:r w:rsidR="00A67592">
        <w:rPr>
          <w:rFonts w:ascii="Verdana" w:hAnsi="Verdana"/>
          <w:color w:val="000000"/>
          <w:shd w:val="clear" w:color="auto" w:fill="FFFFFF"/>
        </w:rPr>
        <w:t>pel</w:t>
      </w:r>
      <w:r w:rsidR="00EC3D24">
        <w:rPr>
          <w:rFonts w:ascii="Verdana" w:hAnsi="Verdana"/>
          <w:color w:val="000000"/>
          <w:shd w:val="clear" w:color="auto" w:fill="FFFFFF"/>
        </w:rPr>
        <w:t>o</w:t>
      </w:r>
      <w:r w:rsidR="00A67592">
        <w:rPr>
          <w:rFonts w:ascii="Verdana" w:hAnsi="Verdana"/>
          <w:color w:val="000000"/>
          <w:shd w:val="clear" w:color="auto" w:fill="FFFFFF"/>
        </w:rPr>
        <w:t xml:space="preserve"> qual a Igreja passava</w:t>
      </w:r>
      <w:r w:rsidR="00827999">
        <w:rPr>
          <w:rFonts w:ascii="Verdana" w:hAnsi="Verdana"/>
          <w:color w:val="000000"/>
          <w:shd w:val="clear" w:color="auto" w:fill="FFFFFF"/>
        </w:rPr>
        <w:t>,</w:t>
      </w:r>
      <w:r w:rsidR="00A67592">
        <w:rPr>
          <w:rFonts w:ascii="Verdana" w:hAnsi="Verdana"/>
          <w:color w:val="000000"/>
          <w:shd w:val="clear" w:color="auto" w:fill="FFFFFF"/>
        </w:rPr>
        <w:t xml:space="preserve"> os ares proféticos que sopraram sobre Medellín e Puebla pareciam fracos e distantes. Em 2007, na Quinta Conferência do CELAM, em Aparecida, a Igreja voltou sua atenção à importância central da opção pelos pobres: “a opção preferencial pelos pobres está implícita na fé cristológica”. Sob o pontificado de papa Francisco em sua exortação apostólica </w:t>
      </w:r>
      <w:r w:rsidR="00A67592" w:rsidRPr="00A67592">
        <w:rPr>
          <w:rFonts w:ascii="Verdana" w:hAnsi="Verdana"/>
          <w:i/>
          <w:color w:val="000000"/>
          <w:shd w:val="clear" w:color="auto" w:fill="FFFFFF"/>
        </w:rPr>
        <w:t>Evangelli Gaudium</w:t>
      </w:r>
      <w:r w:rsidR="00A67592">
        <w:rPr>
          <w:rFonts w:ascii="Verdana" w:hAnsi="Verdana"/>
          <w:color w:val="000000"/>
          <w:shd w:val="clear" w:color="auto" w:fill="FFFFFF"/>
        </w:rPr>
        <w:t xml:space="preserve"> (2013) enfatiza-se ainda mais essa prioridade indiscutível.</w:t>
      </w:r>
    </w:p>
    <w:p w:rsidR="0085148E" w:rsidRDefault="0085148E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Em seguida a autora busca esclarecer o que a Teologia da Libertação entende por pobres e por pobreza. Recorre a obra Teologia da Libertação (1971) de Gustavo Gutiérrez e de Jon Sobrino (2008). Nestas obras, os pobres são, concretamente, aqueles seres humanos para os quais o fato fundamental</w:t>
      </w:r>
      <w:r w:rsidR="00B74519">
        <w:rPr>
          <w:rFonts w:ascii="Verdana" w:hAnsi="Verdana"/>
          <w:color w:val="000000"/>
          <w:shd w:val="clear" w:color="auto" w:fill="FFFFFF"/>
        </w:rPr>
        <w:t xml:space="preserve"> de viver é um fardo pesado e uma luta constante em meio a total insegurança a condições precárias, até mesmo a respeito de questões básicas. Por isso, a pobreza material é um mal a ser combatido e contra o qual se deve lutar, não a vendo como resultado da sorte ou da preguiça, mas fru</w:t>
      </w:r>
      <w:r w:rsidR="00C000F0">
        <w:rPr>
          <w:rFonts w:ascii="Verdana" w:hAnsi="Verdana"/>
          <w:color w:val="000000"/>
          <w:shd w:val="clear" w:color="auto" w:fill="FFFFFF"/>
        </w:rPr>
        <w:t xml:space="preserve">to de injustiças estruturais que privilegiam a uns e marginalizam a outros e, devido a isto </w:t>
      </w:r>
      <w:r w:rsidR="00EB5D88">
        <w:rPr>
          <w:rFonts w:ascii="Verdana" w:hAnsi="Verdana"/>
          <w:color w:val="000000"/>
          <w:shd w:val="clear" w:color="auto" w:fill="FFFFFF"/>
        </w:rPr>
        <w:t>se entende</w:t>
      </w:r>
      <w:r w:rsidR="00C000F0">
        <w:rPr>
          <w:rFonts w:ascii="Verdana" w:hAnsi="Verdana"/>
          <w:color w:val="000000"/>
          <w:shd w:val="clear" w:color="auto" w:fill="FFFFFF"/>
        </w:rPr>
        <w:t xml:space="preserve"> que a pobreza é uma realidade complexa, não limitada a suas dimensões econômicas.</w:t>
      </w:r>
      <w:r w:rsidR="00397756">
        <w:rPr>
          <w:rFonts w:ascii="Verdana" w:hAnsi="Verdana"/>
          <w:color w:val="000000"/>
          <w:shd w:val="clear" w:color="auto" w:fill="FFFFFF"/>
        </w:rPr>
        <w:t xml:space="preserve"> Os pobres o são antes de tudo socioeconomicamente. Junto a essa pobreza socioeconômica concreta há também uma pobreza sociocultural. Esse elemento foi muito enfatizado pela teologia do povo, uma teologia com a qual o papa Francisco, estava muito conectado.</w:t>
      </w:r>
    </w:p>
    <w:p w:rsidR="00EB5D88" w:rsidRDefault="00EB5D88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A autora salienta, que mesmo havendo se tornado mais visível e sistematicamente organizada no século XX após o Vaticano II, a opção pelos pobres não é uma invenção recente; era um dos princípios básicos</w:t>
      </w:r>
      <w:r w:rsidR="003D68EE">
        <w:rPr>
          <w:rFonts w:ascii="Verdana" w:hAnsi="Verdana"/>
          <w:color w:val="000000"/>
          <w:shd w:val="clear" w:color="auto" w:fill="FFFFFF"/>
        </w:rPr>
        <w:t xml:space="preserve"> da Doutrina Social C</w:t>
      </w:r>
      <w:r>
        <w:rPr>
          <w:rFonts w:ascii="Verdana" w:hAnsi="Verdana"/>
          <w:color w:val="000000"/>
          <w:shd w:val="clear" w:color="auto" w:fill="FFFFFF"/>
        </w:rPr>
        <w:t xml:space="preserve">atólica e os Padres da Igreja </w:t>
      </w:r>
      <w:r>
        <w:rPr>
          <w:rFonts w:ascii="Verdana" w:hAnsi="Verdana"/>
          <w:color w:val="000000"/>
          <w:shd w:val="clear" w:color="auto" w:fill="FFFFFF"/>
        </w:rPr>
        <w:lastRenderedPageBreak/>
        <w:t xml:space="preserve">(Basílio Magno, São Gregório de Nissa, Santo Ambrósio) já haviam expressado a importância central dos pobres nos primeiros quatro séculos do Cristianismo. </w:t>
      </w:r>
    </w:p>
    <w:p w:rsidR="00CD20E6" w:rsidRDefault="00CD20E6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João XXIII, ao convocar o Concílio, falou que um de seus objetivos era que a Igreja recuperasse sua verdadeira identidade como Igreja dos pobres, e diante disso, muitos padres conciliares e seus assessores teológicos se sentiram motivados por esse tema desde os que viam essa questão como questão pastoral até os que viam a questão dos pobres como questão estrutural. O Cardeal Lercaro de Bolonha teve papel importante neste ponto. Em 6 de dezembro de 1962, antes da sessão geral, pronunciou um discurso intitulado “Igreja e pobreza”</w:t>
      </w:r>
      <w:r w:rsidR="00ED5247">
        <w:rPr>
          <w:rFonts w:ascii="Verdana" w:hAnsi="Verdana"/>
          <w:color w:val="000000"/>
          <w:shd w:val="clear" w:color="auto" w:fill="FFFFFF"/>
        </w:rPr>
        <w:t>. Suas palavras deram frutos. Aproximando-se o encerramento do Concílio no dia 16 de novembro de 1965, quarenta bispos se encontram à noite nas catacumbas de Domitilla, onde celebraram e assinaram um documento que expressava seu compromisso pessoal como bispos aos ideais do Concílio, sob o título: “O Pacto das Catacumbas”</w:t>
      </w:r>
      <w:r w:rsidR="003D543C">
        <w:rPr>
          <w:rFonts w:ascii="Verdana" w:hAnsi="Verdana"/>
          <w:color w:val="000000"/>
          <w:shd w:val="clear" w:color="auto" w:fill="FFFFFF"/>
        </w:rPr>
        <w:t xml:space="preserve">. Esse documento demonstra o espírito de uma Igreja pobre e para os pobres e teve uma forte influência sobre a Teologia da Libertação, que veio a florir nos anos seguintes. </w:t>
      </w:r>
    </w:p>
    <w:p w:rsidR="009A3648" w:rsidRDefault="009A3648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A autora conclui este capítulo dizendo que a opção pelos pobres foi conceb</w:t>
      </w:r>
      <w:r w:rsidR="00AF1F9F">
        <w:rPr>
          <w:rFonts w:ascii="Verdana" w:hAnsi="Verdana"/>
          <w:color w:val="000000"/>
          <w:shd w:val="clear" w:color="auto" w:fill="FFFFFF"/>
        </w:rPr>
        <w:t xml:space="preserve">ida com dois sentidos: a) </w:t>
      </w:r>
      <w:r>
        <w:rPr>
          <w:rFonts w:ascii="Verdana" w:hAnsi="Verdana"/>
          <w:color w:val="000000"/>
          <w:shd w:val="clear" w:color="auto" w:fill="FFFFFF"/>
        </w:rPr>
        <w:t>uma solidariedade concreta com os pobres, que move o indivíduo a assumir suas perspectivas, seus interesses, suas dores e seus desejos, b) uma determinação para criar condições que permitam aos pobres emergir como sujeitos sociais</w:t>
      </w:r>
      <w:r w:rsidR="0005395E">
        <w:rPr>
          <w:rFonts w:ascii="Verdana" w:hAnsi="Verdana"/>
          <w:color w:val="000000"/>
          <w:shd w:val="clear" w:color="auto" w:fill="FFFFFF"/>
        </w:rPr>
        <w:t>, como agentes evangelizadores de toda a Igreja, responsáveis pelas transformações necessárias para estabelecer a justiça e uma nova sociedade. Diante disso é possível optar pelos pobres com uma conversão de interesses, trocando a posição social do indiv</w:t>
      </w:r>
      <w:r w:rsidR="008E08F5">
        <w:rPr>
          <w:rFonts w:ascii="Verdana" w:hAnsi="Verdana"/>
          <w:color w:val="000000"/>
          <w:shd w:val="clear" w:color="auto" w:fill="FFFFFF"/>
        </w:rPr>
        <w:t>í</w:t>
      </w:r>
      <w:r w:rsidR="0005395E">
        <w:rPr>
          <w:rFonts w:ascii="Verdana" w:hAnsi="Verdana"/>
          <w:color w:val="000000"/>
          <w:shd w:val="clear" w:color="auto" w:fill="FFFFFF"/>
        </w:rPr>
        <w:t xml:space="preserve">duo com a deles </w:t>
      </w:r>
      <w:r w:rsidR="0067026A">
        <w:rPr>
          <w:rFonts w:ascii="Verdana" w:hAnsi="Verdana"/>
          <w:color w:val="000000"/>
          <w:shd w:val="clear" w:color="auto" w:fill="FFFFFF"/>
        </w:rPr>
        <w:t xml:space="preserve">ou através da encarnação. A opção pelos pobres é a opção pela justiça, esforçando-se para descobrir as causas da pobreza e os meios para combatê-las. Optar pelos pobres não é uma ideologia, uma teoria, ou resultado de análise social. Ela é uma questão teocêntrica e teológica. </w:t>
      </w:r>
    </w:p>
    <w:p w:rsidR="00F77B0A" w:rsidRDefault="002A7C1F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No terceiro capítulo</w:t>
      </w:r>
      <w:r w:rsidR="0064207D">
        <w:rPr>
          <w:rFonts w:ascii="Verdana" w:hAnsi="Verdana"/>
          <w:color w:val="000000"/>
          <w:shd w:val="clear" w:color="auto" w:fill="FFFFFF"/>
        </w:rPr>
        <w:t xml:space="preserve">- </w:t>
      </w:r>
      <w:r w:rsidR="0064207D" w:rsidRPr="0064207D">
        <w:rPr>
          <w:rFonts w:ascii="Verdana" w:hAnsi="Verdana"/>
          <w:i/>
          <w:color w:val="000000"/>
          <w:shd w:val="clear" w:color="auto" w:fill="FFFFFF"/>
        </w:rPr>
        <w:t>Gênero e direitos humanos na América Latina</w:t>
      </w:r>
      <w:r w:rsidR="0064207D">
        <w:rPr>
          <w:rFonts w:ascii="Verdana" w:hAnsi="Verdana"/>
          <w:color w:val="000000"/>
          <w:shd w:val="clear" w:color="auto" w:fill="FFFFFF"/>
        </w:rPr>
        <w:t xml:space="preserve"> – olha-se especificamente para </w:t>
      </w:r>
      <w:r w:rsidR="00A92B90">
        <w:rPr>
          <w:rFonts w:ascii="Verdana" w:hAnsi="Verdana"/>
          <w:color w:val="000000"/>
          <w:shd w:val="clear" w:color="auto" w:fill="FFFFFF"/>
        </w:rPr>
        <w:t>as mulheres</w:t>
      </w:r>
      <w:r w:rsidR="0064207D">
        <w:rPr>
          <w:rFonts w:ascii="Verdana" w:hAnsi="Verdana"/>
          <w:color w:val="000000"/>
          <w:shd w:val="clear" w:color="auto" w:fill="FFFFFF"/>
        </w:rPr>
        <w:t>. Elas</w:t>
      </w:r>
      <w:r w:rsidR="00A92B90">
        <w:rPr>
          <w:rFonts w:ascii="Verdana" w:hAnsi="Verdana"/>
          <w:color w:val="000000"/>
          <w:shd w:val="clear" w:color="auto" w:fill="FFFFFF"/>
        </w:rPr>
        <w:t xml:space="preserve"> são um tema importante na Igreja e na teo</w:t>
      </w:r>
      <w:r w:rsidR="0064207D">
        <w:rPr>
          <w:rFonts w:ascii="Verdana" w:hAnsi="Verdana"/>
          <w:color w:val="000000"/>
          <w:shd w:val="clear" w:color="auto" w:fill="FFFFFF"/>
        </w:rPr>
        <w:t>logia latino-americanas, e é impossível fazer teologia hoje sem tomar em conta a sua realidade</w:t>
      </w:r>
      <w:r w:rsidR="000C0CC1">
        <w:rPr>
          <w:rFonts w:ascii="Verdana" w:hAnsi="Verdana"/>
          <w:color w:val="000000"/>
          <w:shd w:val="clear" w:color="auto" w:fill="FFFFFF"/>
        </w:rPr>
        <w:t xml:space="preserve"> e sua contribuição. A autora começa dizendo que a emancipação da mulher no Ocidente cristão e na América Latina veio através de um processo de secularização através de lutas concretas e mundanas. Com isso as mulheres ganharam o espaço público, como agentes políticas e econômicas nas estruturas sociais de mudança e na produção econômica e cultural.</w:t>
      </w:r>
    </w:p>
    <w:p w:rsidR="00D96B71" w:rsidRDefault="00D96B71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A teologia produzida por mulheres na América Latina originou-se na América Latina em 1968 quando a Conferência dos Bispos Latino-americanos se reuniu em Medellín. As teólogas latino-americanas viram a possibilidade de inaugurar uma teologia </w:t>
      </w:r>
      <w:r>
        <w:rPr>
          <w:rFonts w:ascii="Verdana" w:hAnsi="Verdana"/>
          <w:color w:val="000000"/>
          <w:shd w:val="clear" w:color="auto" w:fill="FFFFFF"/>
        </w:rPr>
        <w:lastRenderedPageBreak/>
        <w:t xml:space="preserve">da qual elas poderiam participar como produtora e não somente como consumidoras. Assim, durante a década de 1970, as mulheres latino-americanas começaram a explorar a teologia nas suas igrejas a partir do ponto de vista de sua interdependência com os pobres e de sua opção por eles. </w:t>
      </w:r>
      <w:r w:rsidR="00756FE5">
        <w:rPr>
          <w:rFonts w:ascii="Verdana" w:hAnsi="Verdana"/>
          <w:color w:val="000000"/>
          <w:shd w:val="clear" w:color="auto" w:fill="FFFFFF"/>
        </w:rPr>
        <w:t xml:space="preserve">Partindo de seus desejos e sonhos, o </w:t>
      </w:r>
      <w:r w:rsidR="00756FE5" w:rsidRPr="00756FE5">
        <w:rPr>
          <w:rFonts w:ascii="Verdana" w:hAnsi="Verdana"/>
          <w:i/>
          <w:color w:val="000000"/>
          <w:shd w:val="clear" w:color="auto" w:fill="FFFFFF"/>
        </w:rPr>
        <w:t>status</w:t>
      </w:r>
      <w:r w:rsidR="00756FE5">
        <w:rPr>
          <w:rFonts w:ascii="Verdana" w:hAnsi="Verdana"/>
          <w:color w:val="000000"/>
          <w:shd w:val="clear" w:color="auto" w:fill="FFFFFF"/>
        </w:rPr>
        <w:t xml:space="preserve"> de teólogas começou a se concretizar. Além de sua presença no ministério das bases, as mulheres gradativamente desenvolveram espaço para seu trabalho em universidades e institutos de teologia, obtendo diplomas acadêmicos e reconhecimento, presença e visibilidade. </w:t>
      </w:r>
    </w:p>
    <w:p w:rsidR="00756FE5" w:rsidRDefault="00756FE5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O resultado desse processo</w:t>
      </w:r>
      <w:r w:rsidR="00EE03BB">
        <w:rPr>
          <w:rFonts w:ascii="Verdana" w:hAnsi="Verdana"/>
          <w:color w:val="000000"/>
          <w:shd w:val="clear" w:color="auto" w:fill="FFFFFF"/>
        </w:rPr>
        <w:t xml:space="preserve"> foi o desejo de repensar o escopo dos principais temas teológicos a partir da perspectiva feminista o que Ivone Gebara chamou de “feminização dos conceitos teológicos”. As mulheres buscavam uma teologia com alma, configuração feminina e perspectiva feminina capaz de ressaltar a importância de redescobrir as dimensões femininas de Deus, produzindo-se muitas teses de doutorado, dissertações acadêmicas e na área da teologia sistemática muito se refletiu a este respeito.</w:t>
      </w:r>
    </w:p>
    <w:p w:rsidR="00EE03BB" w:rsidRDefault="00EE03BB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A autora mostra </w:t>
      </w:r>
      <w:r w:rsidR="00CF0ADE">
        <w:rPr>
          <w:rFonts w:ascii="Verdana" w:hAnsi="Verdana"/>
          <w:color w:val="000000"/>
          <w:shd w:val="clear" w:color="auto" w:fill="FFFFFF"/>
        </w:rPr>
        <w:t>que a teologia feminista latino-americana, enfrentou na metade dos anos 1990 desafios que a forçaram a rever algumas pressuposições e por isso precisaram repensar os temas de identidade feminina, antropologia, cosmologia e teologia que historicamente haviam sido dominados pelo discurso patriarcal. A intenção da</w:t>
      </w:r>
      <w:r w:rsidR="00DE1379">
        <w:rPr>
          <w:rFonts w:ascii="Verdana" w:hAnsi="Verdana"/>
          <w:color w:val="000000"/>
          <w:shd w:val="clear" w:color="auto" w:fill="FFFFFF"/>
        </w:rPr>
        <w:t xml:space="preserve"> teologia feminista era trazer </w:t>
      </w:r>
      <w:r w:rsidR="00CF0ADE">
        <w:rPr>
          <w:rFonts w:ascii="Verdana" w:hAnsi="Verdana"/>
          <w:color w:val="000000"/>
          <w:shd w:val="clear" w:color="auto" w:fill="FFFFFF"/>
        </w:rPr>
        <w:t>à frente questões fundamentais que desafiam a própria estrutura do pensamento teológico como foi desenvolvido até o presente</w:t>
      </w:r>
      <w:r w:rsidR="008E08F5">
        <w:rPr>
          <w:rFonts w:ascii="Verdana" w:hAnsi="Verdana"/>
          <w:color w:val="000000"/>
          <w:shd w:val="clear" w:color="auto" w:fill="FFFFFF"/>
        </w:rPr>
        <w:t>,</w:t>
      </w:r>
      <w:r w:rsidR="00CF0ADE">
        <w:rPr>
          <w:rFonts w:ascii="Verdana" w:hAnsi="Verdana"/>
          <w:color w:val="000000"/>
          <w:shd w:val="clear" w:color="auto" w:fill="FFFFFF"/>
        </w:rPr>
        <w:t xml:space="preserve"> introduzindo novos métodos de abordar a Bíblia, a revelação e do dogma.</w:t>
      </w:r>
      <w:r w:rsidR="00DE1379">
        <w:rPr>
          <w:rFonts w:ascii="Verdana" w:hAnsi="Verdana"/>
          <w:color w:val="000000"/>
          <w:shd w:val="clear" w:color="auto" w:fill="FFFFFF"/>
        </w:rPr>
        <w:t xml:space="preserve"> Foi assim que também a teologia ecofeminista se desenvolveu em nível continental e a abertura e a atenção a esse novo campo interdisciplinar as reflexão capacitaram a teologia latino-americana a dialogar com todas as áreas dos estudos ambientais: filosofia, ciências sociais, direito ambiental, etc.</w:t>
      </w:r>
    </w:p>
    <w:p w:rsidR="00CB400B" w:rsidRDefault="00CB400B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Acrescenta ainda, a autora que as reflexões teológicas sobre o corpo sexualizado da mulher e as questões de gênero sempre foram tema</w:t>
      </w:r>
      <w:r w:rsidR="00DA64B9">
        <w:rPr>
          <w:rFonts w:ascii="Verdana" w:hAnsi="Verdana"/>
          <w:color w:val="000000"/>
          <w:shd w:val="clear" w:color="auto" w:fill="FFFFFF"/>
        </w:rPr>
        <w:t>s</w:t>
      </w:r>
      <w:r>
        <w:rPr>
          <w:rFonts w:ascii="Verdana" w:hAnsi="Verdana"/>
          <w:color w:val="000000"/>
          <w:shd w:val="clear" w:color="auto" w:fill="FFFFFF"/>
        </w:rPr>
        <w:t xml:space="preserve"> importantes no trabalho te</w:t>
      </w:r>
      <w:r w:rsidR="008E08F5">
        <w:rPr>
          <w:rFonts w:ascii="Verdana" w:hAnsi="Verdana"/>
          <w:color w:val="000000"/>
          <w:shd w:val="clear" w:color="auto" w:fill="FFFFFF"/>
        </w:rPr>
        <w:t>ológico da América Latina, pois</w:t>
      </w:r>
      <w:r>
        <w:rPr>
          <w:rFonts w:ascii="Verdana" w:hAnsi="Verdana"/>
          <w:color w:val="000000"/>
          <w:shd w:val="clear" w:color="auto" w:fill="FFFFFF"/>
        </w:rPr>
        <w:t xml:space="preserve"> o corpo feminino se torna um ponto de entrada importante para a reflexão da mulher sobre espiritualidade, misticismo e teologia</w:t>
      </w:r>
      <w:r w:rsidR="008E08F5">
        <w:rPr>
          <w:rFonts w:ascii="Verdana" w:hAnsi="Verdana"/>
          <w:color w:val="000000"/>
          <w:shd w:val="clear" w:color="auto" w:fill="FFFFFF"/>
        </w:rPr>
        <w:t>,</w:t>
      </w:r>
      <w:r>
        <w:rPr>
          <w:rFonts w:ascii="Verdana" w:hAnsi="Verdana"/>
          <w:color w:val="000000"/>
          <w:shd w:val="clear" w:color="auto" w:fill="FFFFFF"/>
        </w:rPr>
        <w:t xml:space="preserve"> apesar do fato</w:t>
      </w:r>
      <w:r w:rsidR="0046406F">
        <w:rPr>
          <w:rFonts w:ascii="Verdana" w:hAnsi="Verdana"/>
          <w:color w:val="000000"/>
          <w:shd w:val="clear" w:color="auto" w:fill="FFFFFF"/>
        </w:rPr>
        <w:t xml:space="preserve"> de que esse corpo foi, em várias ocasiões, uma fonte de descriminação e sofrimento.  Contudo, é um campo que tem muito a percorrer, avançando com fi</w:t>
      </w:r>
      <w:r w:rsidR="00AC1D95">
        <w:rPr>
          <w:rFonts w:ascii="Verdana" w:hAnsi="Verdana"/>
          <w:color w:val="000000"/>
          <w:shd w:val="clear" w:color="auto" w:fill="FFFFFF"/>
        </w:rPr>
        <w:t>e</w:t>
      </w:r>
      <w:r w:rsidR="0046406F">
        <w:rPr>
          <w:rFonts w:ascii="Verdana" w:hAnsi="Verdana"/>
          <w:color w:val="000000"/>
          <w:shd w:val="clear" w:color="auto" w:fill="FFFFFF"/>
        </w:rPr>
        <w:t>l criatividade e ousadia.</w:t>
      </w:r>
      <w:r w:rsidR="00AC1D95">
        <w:rPr>
          <w:rFonts w:ascii="Verdana" w:hAnsi="Verdana"/>
          <w:color w:val="000000"/>
          <w:shd w:val="clear" w:color="auto" w:fill="FFFFFF"/>
        </w:rPr>
        <w:t xml:space="preserve"> Diante disso a teologia feminista latino-americana na busca de seu empoderamento toca na questão dos ministérios para as mulheres, mais especificamente ao ministério ordenado a que as mulheres não </w:t>
      </w:r>
      <w:r w:rsidR="00B31482">
        <w:rPr>
          <w:rFonts w:ascii="Verdana" w:hAnsi="Verdana"/>
          <w:color w:val="000000"/>
          <w:shd w:val="clear" w:color="auto" w:fill="FFFFFF"/>
        </w:rPr>
        <w:t>têm</w:t>
      </w:r>
      <w:r w:rsidR="00AC1D95">
        <w:rPr>
          <w:rFonts w:ascii="Verdana" w:hAnsi="Verdana"/>
          <w:color w:val="000000"/>
          <w:shd w:val="clear" w:color="auto" w:fill="FFFFFF"/>
        </w:rPr>
        <w:t xml:space="preserve"> acesso</w:t>
      </w:r>
      <w:r w:rsidR="00DA64B9">
        <w:rPr>
          <w:rFonts w:ascii="Verdana" w:hAnsi="Verdana"/>
          <w:color w:val="000000"/>
          <w:shd w:val="clear" w:color="auto" w:fill="FFFFFF"/>
        </w:rPr>
        <w:t xml:space="preserve">. </w:t>
      </w:r>
      <w:r w:rsidR="00B31482">
        <w:rPr>
          <w:rFonts w:ascii="Verdana" w:hAnsi="Verdana"/>
          <w:color w:val="000000"/>
          <w:shd w:val="clear" w:color="auto" w:fill="FFFFFF"/>
        </w:rPr>
        <w:t xml:space="preserve">O novo paradigma eclesial, que substitui a Igreja no dualismo clero/laicato por uma comunidade constantemente renovada e com novas dimensões de carismas e ministérios frutos do Espírito, irá permitir às mulheres contemporâneas encontrar um espaço para realizar serviço efetivo e maior para o </w:t>
      </w:r>
      <w:r w:rsidR="004E2778">
        <w:rPr>
          <w:rFonts w:ascii="Verdana" w:hAnsi="Verdana"/>
          <w:color w:val="000000"/>
          <w:shd w:val="clear" w:color="auto" w:fill="FFFFFF"/>
        </w:rPr>
        <w:t>povo de Deus.</w:t>
      </w:r>
    </w:p>
    <w:p w:rsidR="001D5E9D" w:rsidRDefault="008B628D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lastRenderedPageBreak/>
        <w:t>O quarto capítulo</w:t>
      </w:r>
      <w:r w:rsidR="008E08F5"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 xml:space="preserve">- </w:t>
      </w:r>
      <w:r w:rsidRPr="008B628D">
        <w:rPr>
          <w:rFonts w:ascii="Verdana" w:hAnsi="Verdana"/>
          <w:i/>
          <w:color w:val="000000"/>
          <w:shd w:val="clear" w:color="auto" w:fill="FFFFFF"/>
        </w:rPr>
        <w:t>Os pobres e a Terra</w:t>
      </w:r>
      <w:r w:rsidR="008E08F5">
        <w:rPr>
          <w:rFonts w:ascii="Verdana" w:hAnsi="Verdana"/>
          <w:i/>
          <w:color w:val="000000"/>
          <w:shd w:val="clear" w:color="auto" w:fill="FFFFFF"/>
        </w:rPr>
        <w:t xml:space="preserve"> -</w:t>
      </w:r>
      <w:r>
        <w:rPr>
          <w:rFonts w:ascii="Verdana" w:hAnsi="Verdana"/>
          <w:color w:val="000000"/>
          <w:shd w:val="clear" w:color="auto" w:fill="FFFFFF"/>
        </w:rPr>
        <w:t xml:space="preserve"> analisa o pensamento teológico latino-americano sobre a ecologia no pensamento de Leonardo Boff e Ivone Gebara. </w:t>
      </w:r>
      <w:r w:rsidR="000F3A5A">
        <w:rPr>
          <w:rFonts w:ascii="Verdana" w:hAnsi="Verdana"/>
          <w:color w:val="000000"/>
          <w:shd w:val="clear" w:color="auto" w:fill="FFFFFF"/>
        </w:rPr>
        <w:t xml:space="preserve">As preocupações e as lutas ecológicas passaram a ser vistas como inseparáveis dos temas econômicos e antropológicos. Ecologia, sustentabilidade e a preocupação pela vida do planeta foram, então, incluídos na agenda da Teologia da Libertação. </w:t>
      </w:r>
    </w:p>
    <w:p w:rsidR="008B628D" w:rsidRDefault="000F3A5A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Diante disso, o pensador Leonardo Boff tem desenvolvido continuamente uma reflexão sobre a ecolo</w:t>
      </w:r>
      <w:r w:rsidR="008E08F5">
        <w:rPr>
          <w:rFonts w:ascii="Verdana" w:hAnsi="Verdana"/>
          <w:color w:val="000000"/>
          <w:shd w:val="clear" w:color="auto" w:fill="FFFFFF"/>
        </w:rPr>
        <w:t xml:space="preserve">gia social e o cuidado da Terra, </w:t>
      </w:r>
      <w:r>
        <w:rPr>
          <w:rFonts w:ascii="Verdana" w:hAnsi="Verdana"/>
          <w:color w:val="000000"/>
          <w:shd w:val="clear" w:color="auto" w:fill="FFFFFF"/>
        </w:rPr>
        <w:t xml:space="preserve">e em seus escritos tem convocado a humanidade a ter uma visão mais crítica e racional sobre a situação atual do planeta. Devemos agir eticamente em todas as nossas relações, incluído a relação com o planeta, a natureza e o outro, devemos aprender a cuidar </w:t>
      </w:r>
      <w:r w:rsidR="00340BD8">
        <w:rPr>
          <w:rFonts w:ascii="Verdana" w:hAnsi="Verdana"/>
          <w:color w:val="000000"/>
          <w:shd w:val="clear" w:color="auto" w:fill="FFFFFF"/>
        </w:rPr>
        <w:t>d</w:t>
      </w:r>
      <w:r>
        <w:rPr>
          <w:rFonts w:ascii="Verdana" w:hAnsi="Verdana"/>
          <w:color w:val="000000"/>
          <w:shd w:val="clear" w:color="auto" w:fill="FFFFFF"/>
        </w:rPr>
        <w:t>o outro, a usar a natureza de form</w:t>
      </w:r>
      <w:r w:rsidR="001D5E9D">
        <w:rPr>
          <w:rFonts w:ascii="Verdana" w:hAnsi="Verdana"/>
          <w:color w:val="000000"/>
          <w:shd w:val="clear" w:color="auto" w:fill="FFFFFF"/>
        </w:rPr>
        <w:t xml:space="preserve">a sustentável, tomando somente </w:t>
      </w:r>
      <w:r>
        <w:rPr>
          <w:rFonts w:ascii="Verdana" w:hAnsi="Verdana"/>
          <w:color w:val="000000"/>
          <w:shd w:val="clear" w:color="auto" w:fill="FFFFFF"/>
        </w:rPr>
        <w:t>que for necessário, sem abusar dela, garantindo, assim, um futuro para as próximas gerações.</w:t>
      </w:r>
    </w:p>
    <w:p w:rsidR="001D5E9D" w:rsidRDefault="001D5E9D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Ivone Gebara é um</w:t>
      </w:r>
      <w:r w:rsidR="00052E6A">
        <w:rPr>
          <w:rFonts w:ascii="Verdana" w:hAnsi="Verdana"/>
          <w:color w:val="000000"/>
          <w:shd w:val="clear" w:color="auto" w:fill="FFFFFF"/>
        </w:rPr>
        <w:t>a</w:t>
      </w:r>
      <w:r>
        <w:rPr>
          <w:rFonts w:ascii="Verdana" w:hAnsi="Verdana"/>
          <w:color w:val="000000"/>
          <w:shd w:val="clear" w:color="auto" w:fill="FFFFFF"/>
        </w:rPr>
        <w:t xml:space="preserve"> das maiores representantes do ecofeminismo latino-americano. O ecofeminismo é uma teoria que busca um fim a toda opressão, e correlaciona </w:t>
      </w:r>
      <w:r w:rsidR="0006724D">
        <w:rPr>
          <w:rFonts w:ascii="Verdana" w:hAnsi="Verdana"/>
          <w:color w:val="000000"/>
          <w:shd w:val="clear" w:color="auto" w:fill="FFFFFF"/>
        </w:rPr>
        <w:t>às</w:t>
      </w:r>
      <w:r>
        <w:rPr>
          <w:rFonts w:ascii="Verdana" w:hAnsi="Verdana"/>
          <w:color w:val="000000"/>
          <w:shd w:val="clear" w:color="auto" w:fill="FFFFFF"/>
        </w:rPr>
        <w:t xml:space="preserve"> diversas formas de dominação de acordo com raça, gênero, classe social, natureza ou o “outro”, seja mulher, criança, idoso ou indígena. De acord</w:t>
      </w:r>
      <w:r w:rsidR="0006724D">
        <w:rPr>
          <w:rFonts w:ascii="Verdana" w:hAnsi="Verdana"/>
          <w:color w:val="000000"/>
          <w:shd w:val="clear" w:color="auto" w:fill="FFFFFF"/>
        </w:rPr>
        <w:t>o com o pensamento ecofeminista</w:t>
      </w:r>
      <w:r>
        <w:rPr>
          <w:rFonts w:ascii="Verdana" w:hAnsi="Verdana"/>
          <w:color w:val="000000"/>
          <w:shd w:val="clear" w:color="auto" w:fill="FFFFFF"/>
        </w:rPr>
        <w:t>, a questão da ecologia está intimamente relacionado com a condição das mulheres, pois estas sempre tiveram</w:t>
      </w:r>
      <w:r w:rsidR="008B2C7D">
        <w:rPr>
          <w:rFonts w:ascii="Verdana" w:hAnsi="Verdana"/>
          <w:color w:val="000000"/>
          <w:shd w:val="clear" w:color="auto" w:fill="FFFFFF"/>
        </w:rPr>
        <w:t xml:space="preserve"> grande interesse pelo cuidado à</w:t>
      </w:r>
      <w:r>
        <w:rPr>
          <w:rFonts w:ascii="Verdana" w:hAnsi="Verdana"/>
          <w:color w:val="000000"/>
          <w:shd w:val="clear" w:color="auto" w:fill="FFFFFF"/>
        </w:rPr>
        <w:t xml:space="preserve"> natureza, tentando prevenir o desmatamento, a acumulação de lixo tóxico e a poluição da água, entre outras coisas. Assim sendo, o ecofeminismo sustenta a ideia </w:t>
      </w:r>
      <w:r w:rsidR="006541B8">
        <w:rPr>
          <w:rFonts w:ascii="Verdana" w:hAnsi="Verdana"/>
          <w:color w:val="000000"/>
          <w:shd w:val="clear" w:color="auto" w:fill="FFFFFF"/>
        </w:rPr>
        <w:t xml:space="preserve">de </w:t>
      </w:r>
      <w:r>
        <w:rPr>
          <w:rFonts w:ascii="Verdana" w:hAnsi="Verdana"/>
          <w:color w:val="000000"/>
          <w:shd w:val="clear" w:color="auto" w:fill="FFFFFF"/>
        </w:rPr>
        <w:t xml:space="preserve">que a luta ecológica está essencialmente ligada à libertação das mulheres. </w:t>
      </w:r>
      <w:r w:rsidR="00672FEC">
        <w:rPr>
          <w:rFonts w:ascii="Verdana" w:hAnsi="Verdana"/>
          <w:color w:val="000000"/>
          <w:shd w:val="clear" w:color="auto" w:fill="FFFFFF"/>
        </w:rPr>
        <w:t>Gebara enfatiza que o destino da Terra e o destino da terra caminham juntos, tendo-se em conta que, todo clamor por justiça implica clamor por ecojustiça. Os oprimidos da teologia latino-americana hoje incluem não só seres humanos pobres, mas também a Terra espoliada, que torna a pobreza dos seres humanos ainda mais séria.</w:t>
      </w:r>
    </w:p>
    <w:p w:rsidR="00564C2E" w:rsidRDefault="00564C2E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Este capítulo é concluído com o pensamento de papa Francisco na </w:t>
      </w:r>
      <w:r w:rsidRPr="00564C2E">
        <w:rPr>
          <w:rFonts w:ascii="Verdana" w:hAnsi="Verdana"/>
          <w:i/>
          <w:color w:val="000000"/>
          <w:shd w:val="clear" w:color="auto" w:fill="FFFFFF"/>
        </w:rPr>
        <w:t>Laudato si´</w:t>
      </w:r>
      <w:r>
        <w:rPr>
          <w:rFonts w:ascii="Verdana" w:hAnsi="Verdana"/>
          <w:color w:val="000000"/>
          <w:shd w:val="clear" w:color="auto" w:fill="FFFFFF"/>
        </w:rPr>
        <w:t>, vendo os pobres como mestres e protagonistas da ecologia</w:t>
      </w:r>
      <w:r w:rsidR="003A41F2">
        <w:rPr>
          <w:rFonts w:ascii="Verdana" w:hAnsi="Verdana"/>
          <w:color w:val="000000"/>
          <w:shd w:val="clear" w:color="auto" w:fill="FFFFFF"/>
        </w:rPr>
        <w:t>, já que estando no meio da opressão, exemplificam e nos ensinam os princípios de resiliência, alegria, perdão e reconciliação.</w:t>
      </w:r>
    </w:p>
    <w:p w:rsidR="00EB5D88" w:rsidRDefault="003A41F2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O quinto capítulo – intitulado </w:t>
      </w:r>
      <w:r w:rsidRPr="00EB4B72">
        <w:rPr>
          <w:rFonts w:ascii="Verdana" w:hAnsi="Verdana"/>
          <w:i/>
          <w:color w:val="000000"/>
          <w:shd w:val="clear" w:color="auto" w:fill="FFFFFF"/>
        </w:rPr>
        <w:t>Uma teologia em diálogo com outras tradições</w:t>
      </w:r>
      <w:r w:rsidR="00EB4B72">
        <w:rPr>
          <w:rFonts w:ascii="Verdana" w:hAnsi="Verdana"/>
          <w:color w:val="000000"/>
          <w:shd w:val="clear" w:color="auto" w:fill="FFFFFF"/>
        </w:rPr>
        <w:t xml:space="preserve"> reconhece que na América Latina</w:t>
      </w:r>
      <w:r w:rsidR="0001796F">
        <w:rPr>
          <w:rFonts w:ascii="Verdana" w:hAnsi="Verdana"/>
          <w:color w:val="000000"/>
          <w:shd w:val="clear" w:color="auto" w:fill="FFFFFF"/>
        </w:rPr>
        <w:t>,</w:t>
      </w:r>
      <w:r w:rsidR="00EB4B72">
        <w:rPr>
          <w:rFonts w:ascii="Verdana" w:hAnsi="Verdana"/>
          <w:color w:val="000000"/>
          <w:shd w:val="clear" w:color="auto" w:fill="FFFFFF"/>
        </w:rPr>
        <w:t xml:space="preserve"> com suas fontes indígenas, europeias e africanas</w:t>
      </w:r>
      <w:r w:rsidR="0001796F">
        <w:rPr>
          <w:rFonts w:ascii="Verdana" w:hAnsi="Verdana"/>
          <w:color w:val="000000"/>
          <w:shd w:val="clear" w:color="auto" w:fill="FFFFFF"/>
        </w:rPr>
        <w:t>,</w:t>
      </w:r>
      <w:r w:rsidR="00EB4B72">
        <w:rPr>
          <w:rFonts w:ascii="Verdana" w:hAnsi="Verdana"/>
          <w:color w:val="000000"/>
          <w:shd w:val="clear" w:color="auto" w:fill="FFFFFF"/>
        </w:rPr>
        <w:t xml:space="preserve"> a questão da diversidade religiosa é essencial. Fazer teologia é envolver-se em um diálogo cordial e respeitoso com religiões indígenas e africanas</w:t>
      </w:r>
      <w:r w:rsidR="00B871B0">
        <w:rPr>
          <w:rFonts w:ascii="Verdana" w:hAnsi="Verdana"/>
          <w:color w:val="000000"/>
          <w:shd w:val="clear" w:color="auto" w:fill="FFFFFF"/>
        </w:rPr>
        <w:t xml:space="preserve">. Embora a Teologia da libertação não tenha se ocupado com </w:t>
      </w:r>
      <w:r w:rsidR="00A75E0B">
        <w:rPr>
          <w:rFonts w:ascii="Verdana" w:hAnsi="Verdana"/>
          <w:color w:val="000000"/>
          <w:shd w:val="clear" w:color="auto" w:fill="FFFFFF"/>
        </w:rPr>
        <w:t>o tema do pluralismo religioso</w:t>
      </w:r>
      <w:r w:rsidR="00B871B0">
        <w:rPr>
          <w:rFonts w:ascii="Verdana" w:hAnsi="Verdana"/>
          <w:color w:val="000000"/>
          <w:shd w:val="clear" w:color="auto" w:fill="FFFFFF"/>
        </w:rPr>
        <w:t>, nem mesmo pelo ecumenismo no início</w:t>
      </w:r>
      <w:r w:rsidR="00A75E0B">
        <w:rPr>
          <w:rFonts w:ascii="Verdana" w:hAnsi="Verdana"/>
          <w:color w:val="000000"/>
          <w:shd w:val="clear" w:color="auto" w:fill="FFFFFF"/>
        </w:rPr>
        <w:t xml:space="preserve">, somente em meados </w:t>
      </w:r>
      <w:r w:rsidR="00B871B0">
        <w:rPr>
          <w:rFonts w:ascii="Verdana" w:hAnsi="Verdana"/>
          <w:color w:val="000000"/>
          <w:shd w:val="clear" w:color="auto" w:fill="FFFFFF"/>
        </w:rPr>
        <w:t>da década de 1990, foram surgindo vários círculos de teologia pastoral e da libertação com maior preocupação com a enculturação da fé e da linguagem cristãs</w:t>
      </w:r>
      <w:r w:rsidR="00A75E0B">
        <w:rPr>
          <w:rFonts w:ascii="Verdana" w:hAnsi="Verdana"/>
          <w:color w:val="000000"/>
          <w:shd w:val="clear" w:color="auto" w:fill="FFFFFF"/>
        </w:rPr>
        <w:t xml:space="preserve">. Para garantir a sobrevivência de sua cultura, os povos </w:t>
      </w:r>
      <w:r w:rsidR="00A75E0B">
        <w:rPr>
          <w:rFonts w:ascii="Verdana" w:hAnsi="Verdana"/>
          <w:color w:val="000000"/>
          <w:shd w:val="clear" w:color="auto" w:fill="FFFFFF"/>
        </w:rPr>
        <w:lastRenderedPageBreak/>
        <w:t>oprimidos de descendência africana entraram em diálogo com a religião dos colonizadores</w:t>
      </w:r>
      <w:r w:rsidR="007957E1">
        <w:rPr>
          <w:rFonts w:ascii="Verdana" w:hAnsi="Verdana"/>
          <w:color w:val="000000"/>
          <w:shd w:val="clear" w:color="auto" w:fill="FFFFFF"/>
        </w:rPr>
        <w:t>, com as religiões indígenas</w:t>
      </w:r>
      <w:r w:rsidR="009C299E">
        <w:rPr>
          <w:rFonts w:ascii="Verdana" w:hAnsi="Verdana"/>
          <w:color w:val="000000"/>
          <w:shd w:val="clear" w:color="auto" w:fill="FFFFFF"/>
        </w:rPr>
        <w:t xml:space="preserve"> e com a religião de outros povos</w:t>
      </w:r>
      <w:r w:rsidR="007957E1">
        <w:rPr>
          <w:rFonts w:ascii="Verdana" w:hAnsi="Verdana"/>
          <w:color w:val="000000"/>
          <w:shd w:val="clear" w:color="auto" w:fill="FFFFFF"/>
        </w:rPr>
        <w:t xml:space="preserve">. </w:t>
      </w:r>
      <w:r w:rsidR="00A75E0B">
        <w:rPr>
          <w:rFonts w:ascii="Verdana" w:hAnsi="Verdana"/>
          <w:color w:val="000000"/>
          <w:shd w:val="clear" w:color="auto" w:fill="FFFFFF"/>
        </w:rPr>
        <w:t>Eles forjaram uma síntese entre o cristianismo e os cultos e ritos de base africana</w:t>
      </w:r>
      <w:r w:rsidR="009911C3">
        <w:rPr>
          <w:rFonts w:ascii="Verdana" w:hAnsi="Verdana"/>
          <w:color w:val="000000"/>
          <w:shd w:val="clear" w:color="auto" w:fill="FFFFFF"/>
        </w:rPr>
        <w:t>,</w:t>
      </w:r>
      <w:r w:rsidR="00A75E0B">
        <w:rPr>
          <w:rFonts w:ascii="Verdana" w:hAnsi="Verdana"/>
          <w:color w:val="000000"/>
          <w:shd w:val="clear" w:color="auto" w:fill="FFFFFF"/>
        </w:rPr>
        <w:t xml:space="preserve"> como o candomblé e os cultos afros. Ademais, a Teologia da Libertação se voltou para a religião popular através da inserção de comunidades religiosas no mundo dos pobres. O conceito de macroecumenismo cresceu cada vez mais forte, com uma nova consciência de um ecumenismo selado pela diversidade do povo de Deus, uma compreensão de que o povo de Deus consiste em muitos povos.</w:t>
      </w:r>
      <w:r w:rsidR="00D4373F">
        <w:rPr>
          <w:rFonts w:ascii="Verdana" w:hAnsi="Verdana"/>
          <w:color w:val="000000"/>
          <w:shd w:val="clear" w:color="auto" w:fill="FFFFFF"/>
        </w:rPr>
        <w:t xml:space="preserve"> Tudo isso carrega um duplo desafio: por um lado, está a importância de expandir as limitações regionais da Teologia da Libertação e sua abertura a outras religiões; por outro, está a importância de desafiar as teologias da religião</w:t>
      </w:r>
      <w:r w:rsidR="00FC0652">
        <w:rPr>
          <w:rFonts w:ascii="Verdana" w:hAnsi="Verdana"/>
          <w:color w:val="000000"/>
          <w:shd w:val="clear" w:color="auto" w:fill="FFFFFF"/>
        </w:rPr>
        <w:t xml:space="preserve"> a abraçarem a opção pelos empobrecidos e excluídos, levando a sério as questões de pobreza e opressão.</w:t>
      </w:r>
    </w:p>
    <w:p w:rsidR="00FC0652" w:rsidRDefault="00FC0652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Na conclusão, </w:t>
      </w:r>
      <w:r w:rsidR="008E21A6" w:rsidRPr="008E21A6">
        <w:rPr>
          <w:rFonts w:ascii="Verdana" w:hAnsi="Verdana"/>
          <w:i/>
          <w:color w:val="000000"/>
          <w:shd w:val="clear" w:color="auto" w:fill="FFFFFF"/>
        </w:rPr>
        <w:t xml:space="preserve">O </w:t>
      </w:r>
      <w:r w:rsidRPr="008E21A6">
        <w:rPr>
          <w:rFonts w:ascii="Verdana" w:hAnsi="Verdana"/>
          <w:i/>
          <w:color w:val="000000"/>
          <w:shd w:val="clear" w:color="auto" w:fill="FFFFFF"/>
        </w:rPr>
        <w:t>futuro da teologia latino-americana</w:t>
      </w:r>
      <w:r w:rsidR="009911C3">
        <w:rPr>
          <w:rFonts w:ascii="Verdana" w:hAnsi="Verdana"/>
          <w:i/>
          <w:color w:val="000000"/>
          <w:shd w:val="clear" w:color="auto" w:fill="FFFFFF"/>
        </w:rPr>
        <w:t xml:space="preserve"> </w:t>
      </w:r>
      <w:r w:rsidR="008E21A6">
        <w:rPr>
          <w:rFonts w:ascii="Verdana" w:hAnsi="Verdana"/>
          <w:color w:val="000000"/>
          <w:shd w:val="clear" w:color="auto" w:fill="FFFFFF"/>
        </w:rPr>
        <w:t xml:space="preserve">- a autora diz que a </w:t>
      </w:r>
      <w:r w:rsidR="00052E6A">
        <w:rPr>
          <w:rFonts w:ascii="Verdana" w:hAnsi="Verdana"/>
          <w:color w:val="000000"/>
          <w:shd w:val="clear" w:color="auto" w:fill="FFFFFF"/>
        </w:rPr>
        <w:t xml:space="preserve">Igreja na </w:t>
      </w:r>
      <w:r w:rsidR="008E21A6">
        <w:rPr>
          <w:rFonts w:ascii="Verdana" w:hAnsi="Verdana"/>
          <w:color w:val="000000"/>
          <w:shd w:val="clear" w:color="auto" w:fill="FFFFFF"/>
        </w:rPr>
        <w:t>América Latina tem um passado muito abençoado e muito luminoso: é uma Igreja que construiu algo novo na história cristã, contribuindo para a Igreja maior com a recepção e a interpretação talvez mais originais e valiosas do Vaticano II. Esse passado inclui um corpo fértil e abundante de produções teológicas que foi selado pelo testemunho de vários mártires e confessores. Por causa desta teologia, as vítimas da história não estão esquecidas e os pobres não estão excluídos da atenção teológica, estão presentes, inspirando e movendo</w:t>
      </w:r>
      <w:r w:rsidR="003935D0">
        <w:rPr>
          <w:rFonts w:ascii="Verdana" w:hAnsi="Verdana"/>
          <w:color w:val="000000"/>
          <w:shd w:val="clear" w:color="auto" w:fill="FFFFFF"/>
        </w:rPr>
        <w:t xml:space="preserve"> os esforços teológicos atuais.</w:t>
      </w:r>
      <w:r w:rsidR="00C26F1B">
        <w:rPr>
          <w:rFonts w:ascii="Verdana" w:hAnsi="Verdana"/>
          <w:color w:val="000000"/>
          <w:shd w:val="clear" w:color="auto" w:fill="FFFFFF"/>
        </w:rPr>
        <w:t xml:space="preserve"> Por essa razão, a teologia latino-americana deve persistir no uso do método que foi consagrado no desenvolvimento de sua reflexão teológica: ver-julgar-agir – este é o fundamento para que a teologia latino-americana preserve sua liberdade e mantenha seu </w:t>
      </w:r>
      <w:r w:rsidR="00C26F1B" w:rsidRPr="00C26F1B">
        <w:rPr>
          <w:rFonts w:ascii="Verdana" w:hAnsi="Verdana"/>
          <w:i/>
          <w:color w:val="000000"/>
          <w:shd w:val="clear" w:color="auto" w:fill="FFFFFF"/>
        </w:rPr>
        <w:t>momentum</w:t>
      </w:r>
      <w:r w:rsidR="00C26F1B">
        <w:rPr>
          <w:rFonts w:ascii="Verdana" w:hAnsi="Verdana"/>
          <w:color w:val="000000"/>
          <w:shd w:val="clear" w:color="auto" w:fill="FFFFFF"/>
        </w:rPr>
        <w:t>. Outro ponto importante a ser tratado com cuidado</w:t>
      </w:r>
      <w:r w:rsidR="009911C3">
        <w:rPr>
          <w:rFonts w:ascii="Verdana" w:hAnsi="Verdana"/>
          <w:color w:val="000000"/>
          <w:shd w:val="clear" w:color="auto" w:fill="FFFFFF"/>
        </w:rPr>
        <w:t>,</w:t>
      </w:r>
      <w:r w:rsidR="00C26F1B">
        <w:rPr>
          <w:rFonts w:ascii="Verdana" w:hAnsi="Verdana"/>
          <w:color w:val="000000"/>
          <w:shd w:val="clear" w:color="auto" w:fill="FFFFFF"/>
        </w:rPr>
        <w:t xml:space="preserve"> quando se pensa sobre o futuro da teologia latino-americana</w:t>
      </w:r>
      <w:r w:rsidR="009911C3">
        <w:rPr>
          <w:rFonts w:ascii="Verdana" w:hAnsi="Verdana"/>
          <w:color w:val="000000"/>
          <w:shd w:val="clear" w:color="auto" w:fill="FFFFFF"/>
        </w:rPr>
        <w:t>,</w:t>
      </w:r>
      <w:r w:rsidR="00C26F1B">
        <w:rPr>
          <w:rFonts w:ascii="Verdana" w:hAnsi="Verdana"/>
          <w:color w:val="000000"/>
          <w:shd w:val="clear" w:color="auto" w:fill="FFFFFF"/>
        </w:rPr>
        <w:t xml:space="preserve"> é a questão do conflito e da violência, tendo-se em conta que sua face mudou. Os agentes da violência frequentemente são traficantes de drogas dentro dos países e as gangues jovens e a América Latina é uma zona geográfica crucial para a produção</w:t>
      </w:r>
      <w:r w:rsidR="00DC73D3">
        <w:rPr>
          <w:rFonts w:ascii="Verdana" w:hAnsi="Verdana"/>
          <w:color w:val="000000"/>
          <w:shd w:val="clear" w:color="auto" w:fill="FFFFFF"/>
        </w:rPr>
        <w:t xml:space="preserve"> e o tráfico de drogas. O desafio para a teologia latino-americana é perseverar</w:t>
      </w:r>
      <w:r w:rsidR="009911C3">
        <w:rPr>
          <w:rFonts w:ascii="Verdana" w:hAnsi="Verdana"/>
          <w:color w:val="000000"/>
          <w:shd w:val="clear" w:color="auto" w:fill="FFFFFF"/>
        </w:rPr>
        <w:t>,</w:t>
      </w:r>
      <w:r w:rsidR="00DC73D3">
        <w:rPr>
          <w:rFonts w:ascii="Verdana" w:hAnsi="Verdana"/>
          <w:color w:val="000000"/>
          <w:shd w:val="clear" w:color="auto" w:fill="FFFFFF"/>
        </w:rPr>
        <w:t xml:space="preserve"> realizando as prioridades que se propôs nestes cinquenta anos, exigindo que resgatemos a memória e o testemunho daqueles que construíram essas prioridades e trabalharam por isso: homens e mulheres que se dedicaram a fazer possível um futuro diferente para o continente. Hoje, essa tarefa é nossa, e devemos apresentá-la às novas gerações como um desafio pelo qual vale a pena investir toda sua criatividade, imaginação e sacrifício.</w:t>
      </w:r>
    </w:p>
    <w:p w:rsidR="009911C3" w:rsidRDefault="00BC0B8E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Temos em mãos um livro que nos chega </w:t>
      </w:r>
      <w:r w:rsidR="00D9230B">
        <w:rPr>
          <w:rFonts w:ascii="Verdana" w:hAnsi="Verdana"/>
          <w:color w:val="000000"/>
          <w:shd w:val="clear" w:color="auto" w:fill="FFFFFF"/>
        </w:rPr>
        <w:t>à</w:t>
      </w:r>
      <w:r>
        <w:rPr>
          <w:rFonts w:ascii="Verdana" w:hAnsi="Verdana"/>
          <w:color w:val="000000"/>
          <w:shd w:val="clear" w:color="auto" w:fill="FFFFFF"/>
        </w:rPr>
        <w:t xml:space="preserve"> boa hora. </w:t>
      </w:r>
      <w:r w:rsidR="00772976">
        <w:rPr>
          <w:rFonts w:ascii="Verdana" w:hAnsi="Verdana"/>
          <w:color w:val="000000"/>
          <w:shd w:val="clear" w:color="auto" w:fill="FFFFFF"/>
        </w:rPr>
        <w:t xml:space="preserve">E por diversas razões. </w:t>
      </w:r>
      <w:r w:rsidR="00D9230B">
        <w:rPr>
          <w:rFonts w:ascii="Verdana" w:hAnsi="Verdana"/>
          <w:color w:val="000000"/>
          <w:shd w:val="clear" w:color="auto" w:fill="FFFFFF"/>
        </w:rPr>
        <w:t xml:space="preserve">50 anos do Vaticano II, 50 anos de Medellín, Papa Francisco e uma Igreja pobre e para os pobres. </w:t>
      </w:r>
      <w:r>
        <w:rPr>
          <w:rFonts w:ascii="Verdana" w:hAnsi="Verdana"/>
          <w:color w:val="000000"/>
          <w:shd w:val="clear" w:color="auto" w:fill="FFFFFF"/>
        </w:rPr>
        <w:t xml:space="preserve"> </w:t>
      </w:r>
      <w:r w:rsidR="00CE5B84">
        <w:rPr>
          <w:rFonts w:ascii="Verdana" w:hAnsi="Verdana"/>
          <w:color w:val="000000"/>
          <w:shd w:val="clear" w:color="auto" w:fill="FFFFFF"/>
        </w:rPr>
        <w:t xml:space="preserve">Certamente, a recepção mais criativa, fecunda e intensa do Concílio Vaticano II se deu na América Latina tanto do ponto e vista pastoral, quanto do ponto de vista </w:t>
      </w:r>
      <w:r w:rsidR="00CE5B84">
        <w:rPr>
          <w:rFonts w:ascii="Verdana" w:hAnsi="Verdana"/>
          <w:color w:val="000000"/>
          <w:shd w:val="clear" w:color="auto" w:fill="FFFFFF"/>
        </w:rPr>
        <w:lastRenderedPageBreak/>
        <w:t>teológico. Em 2018 celebramos os 50 anos da 2º Conferência Geral do Episcopado Latino-americano realizada em Medellín</w:t>
      </w:r>
      <w:r w:rsidR="00D9230B">
        <w:rPr>
          <w:rFonts w:ascii="Verdana" w:hAnsi="Verdana"/>
          <w:color w:val="000000"/>
          <w:shd w:val="clear" w:color="auto" w:fill="FFFFFF"/>
        </w:rPr>
        <w:t xml:space="preserve">. No tempo pós-conciliar, a Igreja latino-americana assumiu as intenções profundas do Vaticano II, pois era preciso que a Igreja de nosso continente se reorientasse, voltando-se para o meio dos pobres, que constituíram e ainda constituem a maioria absoluta do povo de Deus. </w:t>
      </w:r>
      <w:r w:rsidR="00F321BB">
        <w:rPr>
          <w:rFonts w:ascii="Verdana" w:hAnsi="Verdana"/>
          <w:color w:val="000000"/>
          <w:shd w:val="clear" w:color="auto" w:fill="FFFFFF"/>
        </w:rPr>
        <w:t>Medellín</w:t>
      </w:r>
      <w:r w:rsidR="00CE5B84">
        <w:rPr>
          <w:rFonts w:ascii="Verdana" w:hAnsi="Verdana"/>
          <w:color w:val="000000"/>
          <w:shd w:val="clear" w:color="auto" w:fill="FFFFFF"/>
        </w:rPr>
        <w:t xml:space="preserve"> abriu os </w:t>
      </w:r>
      <w:r>
        <w:rPr>
          <w:rFonts w:ascii="Verdana" w:hAnsi="Verdana"/>
          <w:color w:val="000000"/>
          <w:shd w:val="clear" w:color="auto" w:fill="FFFFFF"/>
        </w:rPr>
        <w:t xml:space="preserve">olhos </w:t>
      </w:r>
      <w:r w:rsidR="00F321BB">
        <w:rPr>
          <w:rFonts w:ascii="Verdana" w:hAnsi="Verdana"/>
          <w:color w:val="000000"/>
          <w:shd w:val="clear" w:color="auto" w:fill="FFFFFF"/>
        </w:rPr>
        <w:t xml:space="preserve">da Igreja </w:t>
      </w:r>
      <w:r w:rsidR="00CE5B84">
        <w:rPr>
          <w:rFonts w:ascii="Verdana" w:hAnsi="Verdana"/>
          <w:color w:val="000000"/>
          <w:shd w:val="clear" w:color="auto" w:fill="FFFFFF"/>
        </w:rPr>
        <w:t>para o submundo dos pobres e marginalizados</w:t>
      </w:r>
      <w:r>
        <w:rPr>
          <w:rFonts w:ascii="Verdana" w:hAnsi="Verdana"/>
          <w:color w:val="000000"/>
          <w:shd w:val="clear" w:color="auto" w:fill="FFFFFF"/>
        </w:rPr>
        <w:t xml:space="preserve">. É ai que a Igreja deve estar. </w:t>
      </w:r>
      <w:r w:rsidR="00D9230B">
        <w:rPr>
          <w:rFonts w:ascii="Verdana" w:hAnsi="Verdana"/>
          <w:color w:val="000000"/>
          <w:shd w:val="clear" w:color="auto" w:fill="FFFFFF"/>
        </w:rPr>
        <w:t xml:space="preserve">Esse processo iniciado em Medellín repercutiu enormemente </w:t>
      </w:r>
      <w:r w:rsidR="00F321BB">
        <w:rPr>
          <w:rFonts w:ascii="Verdana" w:hAnsi="Verdana"/>
          <w:color w:val="000000"/>
          <w:shd w:val="clear" w:color="auto" w:fill="FFFFFF"/>
        </w:rPr>
        <w:t xml:space="preserve">no conjunto da Igreja. </w:t>
      </w:r>
      <w:r>
        <w:rPr>
          <w:rFonts w:ascii="Verdana" w:hAnsi="Verdana"/>
          <w:color w:val="000000"/>
          <w:shd w:val="clear" w:color="auto" w:fill="FFFFFF"/>
        </w:rPr>
        <w:t xml:space="preserve">Não é por acaso que o Papa Francisco tem desafiado a Igreja </w:t>
      </w:r>
      <w:r w:rsidR="00D9230B">
        <w:rPr>
          <w:rFonts w:ascii="Verdana" w:hAnsi="Verdana"/>
          <w:color w:val="000000"/>
          <w:shd w:val="clear" w:color="auto" w:fill="FFFFFF"/>
        </w:rPr>
        <w:t xml:space="preserve">a ser uma Igreja em saída para as </w:t>
      </w:r>
      <w:r w:rsidR="00F321BB">
        <w:rPr>
          <w:rFonts w:ascii="Verdana" w:hAnsi="Verdana"/>
          <w:color w:val="000000"/>
          <w:shd w:val="clear" w:color="auto" w:fill="FFFFFF"/>
        </w:rPr>
        <w:t>periferias geográficas e existenciais. Periferias geográficas e existenciais tão bem compreendidas pela Teologia da Libertação. Enfim, o livro Teologia Latino-Americana – de Maria Clara Bingemer</w:t>
      </w:r>
      <w:r w:rsidR="009911C3">
        <w:rPr>
          <w:rFonts w:ascii="Verdana" w:hAnsi="Verdana"/>
          <w:color w:val="000000"/>
          <w:shd w:val="clear" w:color="auto" w:fill="FFFFFF"/>
        </w:rPr>
        <w:t xml:space="preserve"> -</w:t>
      </w:r>
      <w:r w:rsidR="00F321BB">
        <w:rPr>
          <w:rFonts w:ascii="Verdana" w:hAnsi="Verdana"/>
          <w:color w:val="000000"/>
          <w:shd w:val="clear" w:color="auto" w:fill="FFFFFF"/>
        </w:rPr>
        <w:t xml:space="preserve"> coloca o leitor diante desta rica caminhada feita pela Igreja na América Latina e que serve de modelo</w:t>
      </w:r>
      <w:r w:rsidR="005A0F8E">
        <w:rPr>
          <w:rFonts w:ascii="Verdana" w:hAnsi="Verdana"/>
          <w:color w:val="000000"/>
          <w:shd w:val="clear" w:color="auto" w:fill="FFFFFF"/>
        </w:rPr>
        <w:t>/inspiração</w:t>
      </w:r>
      <w:r w:rsidR="00F321BB">
        <w:rPr>
          <w:rFonts w:ascii="Verdana" w:hAnsi="Verdana"/>
          <w:color w:val="000000"/>
          <w:shd w:val="clear" w:color="auto" w:fill="FFFFFF"/>
        </w:rPr>
        <w:t xml:space="preserve"> para a Igreja de todo o mundo. O livro é bem elaborado</w:t>
      </w:r>
      <w:r w:rsidR="005A0F8E">
        <w:rPr>
          <w:rFonts w:ascii="Verdana" w:hAnsi="Verdana"/>
          <w:color w:val="000000"/>
          <w:shd w:val="clear" w:color="auto" w:fill="FFFFFF"/>
        </w:rPr>
        <w:t>,</w:t>
      </w:r>
      <w:r w:rsidR="00F321BB">
        <w:rPr>
          <w:rFonts w:ascii="Verdana" w:hAnsi="Verdana"/>
          <w:color w:val="000000"/>
          <w:shd w:val="clear" w:color="auto" w:fill="FFFFFF"/>
        </w:rPr>
        <w:t xml:space="preserve"> didático</w:t>
      </w:r>
      <w:r w:rsidR="005A0F8E">
        <w:rPr>
          <w:rFonts w:ascii="Verdana" w:hAnsi="Verdana"/>
          <w:color w:val="000000"/>
          <w:shd w:val="clear" w:color="auto" w:fill="FFFFFF"/>
        </w:rPr>
        <w:t xml:space="preserve"> e o modo peculiar de escrever da autora embeleza o livro, </w:t>
      </w:r>
      <w:r w:rsidR="00F321BB">
        <w:rPr>
          <w:rFonts w:ascii="Verdana" w:hAnsi="Verdana"/>
          <w:color w:val="000000"/>
          <w:shd w:val="clear" w:color="auto" w:fill="FFFFFF"/>
        </w:rPr>
        <w:t>por isso recomendável para estudantes e professores de Teologia e para todos os que quiserem conhecer e aprofundar a riqueza deste modo próprio de fazer teologia.</w:t>
      </w:r>
    </w:p>
    <w:p w:rsidR="00CE5B84" w:rsidRPr="00C452E9" w:rsidRDefault="00F321BB" w:rsidP="00ED072E">
      <w:pPr>
        <w:spacing w:before="60" w:after="60" w:line="360" w:lineRule="auto"/>
        <w:ind w:firstLine="709"/>
        <w:jc w:val="both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 </w:t>
      </w:r>
    </w:p>
    <w:p w:rsidR="003221BE" w:rsidRPr="009911C3" w:rsidRDefault="003221BE" w:rsidP="009911C3">
      <w:pPr>
        <w:spacing w:before="60" w:after="60" w:line="240" w:lineRule="auto"/>
        <w:rPr>
          <w:rFonts w:ascii="Verdana" w:hAnsi="Verdana"/>
          <w:b/>
        </w:rPr>
      </w:pPr>
      <w:r w:rsidRPr="009911C3">
        <w:rPr>
          <w:rFonts w:ascii="Verdana" w:hAnsi="Verdana"/>
          <w:b/>
          <w:i/>
        </w:rPr>
        <w:t>Eliseu Wisniewski</w:t>
      </w:r>
      <w:r w:rsidR="00AF5A5E" w:rsidRPr="009911C3">
        <w:rPr>
          <w:rStyle w:val="Refdenotaalpie"/>
          <w:rFonts w:ascii="Verdana" w:hAnsi="Verdana"/>
          <w:b/>
        </w:rPr>
        <w:footnoteReference w:id="1"/>
      </w:r>
    </w:p>
    <w:p w:rsidR="00CF4D9F" w:rsidRPr="00693FDF" w:rsidRDefault="00CF4D9F" w:rsidP="009911C3">
      <w:pPr>
        <w:spacing w:before="60" w:after="60" w:line="240" w:lineRule="auto"/>
        <w:jc w:val="both"/>
        <w:rPr>
          <w:rFonts w:ascii="Verdana" w:hAnsi="Verdana"/>
          <w:bCs/>
        </w:rPr>
      </w:pPr>
      <w:r w:rsidRPr="00693FDF">
        <w:rPr>
          <w:rFonts w:ascii="Verdana" w:hAnsi="Verdana"/>
          <w:bCs/>
        </w:rPr>
        <w:t>Rua Pedro Gawlak, 174</w:t>
      </w:r>
    </w:p>
    <w:p w:rsidR="00CF4D9F" w:rsidRPr="00693FDF" w:rsidRDefault="00CF4D9F" w:rsidP="009911C3">
      <w:pPr>
        <w:tabs>
          <w:tab w:val="left" w:pos="2920"/>
        </w:tabs>
        <w:spacing w:before="60" w:after="60" w:line="240" w:lineRule="auto"/>
        <w:jc w:val="both"/>
        <w:rPr>
          <w:rFonts w:ascii="Verdana" w:hAnsi="Verdana"/>
          <w:bCs/>
        </w:rPr>
      </w:pPr>
      <w:r w:rsidRPr="00693FDF">
        <w:rPr>
          <w:rFonts w:ascii="Verdana" w:hAnsi="Verdana"/>
          <w:bCs/>
        </w:rPr>
        <w:t>83704-560</w:t>
      </w:r>
      <w:r w:rsidR="00693FDF">
        <w:rPr>
          <w:rFonts w:ascii="Verdana" w:hAnsi="Verdana"/>
          <w:bCs/>
        </w:rPr>
        <w:t xml:space="preserve"> </w:t>
      </w:r>
      <w:r w:rsidRPr="00693FDF">
        <w:rPr>
          <w:rFonts w:ascii="Verdana" w:hAnsi="Verdana"/>
          <w:bCs/>
        </w:rPr>
        <w:t>Araucária, PR/BRASIL</w:t>
      </w:r>
    </w:p>
    <w:p w:rsidR="00A50320" w:rsidRPr="003221BE" w:rsidRDefault="00CF4D9F" w:rsidP="009911C3">
      <w:pPr>
        <w:tabs>
          <w:tab w:val="left" w:pos="2920"/>
        </w:tabs>
        <w:spacing w:before="60" w:after="60" w:line="240" w:lineRule="auto"/>
        <w:jc w:val="both"/>
        <w:rPr>
          <w:rFonts w:ascii="Verdana" w:hAnsi="Verdana"/>
          <w:bCs/>
        </w:rPr>
      </w:pPr>
      <w:r w:rsidRPr="00693FDF">
        <w:rPr>
          <w:rFonts w:ascii="Verdana" w:hAnsi="Verdana"/>
          <w:bCs/>
        </w:rPr>
        <w:t xml:space="preserve">E-mail: </w:t>
      </w:r>
      <w:r w:rsidR="000F3018" w:rsidRPr="000F3018">
        <w:rPr>
          <w:rFonts w:ascii="Verdana" w:hAnsi="Verdana"/>
          <w:bCs/>
        </w:rPr>
        <w:t>eliseu.vicentino@gmail</w:t>
      </w:r>
      <w:r w:rsidR="000F3018">
        <w:rPr>
          <w:rFonts w:ascii="Verdana" w:hAnsi="Verdana"/>
          <w:bCs/>
        </w:rPr>
        <w:t>.com</w:t>
      </w:r>
    </w:p>
    <w:sectPr w:rsidR="00A50320" w:rsidRPr="003221BE" w:rsidSect="00693FDF">
      <w:pgSz w:w="11906" w:h="16838" w:code="9"/>
      <w:pgMar w:top="1134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11" w:rsidRDefault="00075711" w:rsidP="006E2724">
      <w:pPr>
        <w:spacing w:after="0" w:line="240" w:lineRule="auto"/>
      </w:pPr>
      <w:r>
        <w:separator/>
      </w:r>
    </w:p>
  </w:endnote>
  <w:endnote w:type="continuationSeparator" w:id="0">
    <w:p w:rsidR="00075711" w:rsidRDefault="00075711" w:rsidP="006E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11" w:rsidRDefault="00075711" w:rsidP="006E2724">
      <w:pPr>
        <w:spacing w:after="0" w:line="240" w:lineRule="auto"/>
      </w:pPr>
      <w:r>
        <w:separator/>
      </w:r>
    </w:p>
  </w:footnote>
  <w:footnote w:type="continuationSeparator" w:id="0">
    <w:p w:rsidR="00075711" w:rsidRDefault="00075711" w:rsidP="006E2724">
      <w:pPr>
        <w:spacing w:after="0" w:line="240" w:lineRule="auto"/>
      </w:pPr>
      <w:r>
        <w:continuationSeparator/>
      </w:r>
    </w:p>
  </w:footnote>
  <w:footnote w:id="1">
    <w:p w:rsidR="00AF5A5E" w:rsidRPr="009911C3" w:rsidRDefault="009911C3" w:rsidP="009911C3">
      <w:pPr>
        <w:pStyle w:val="Textonotapie"/>
        <w:spacing w:before="60" w:after="60" w:line="240" w:lineRule="auto"/>
        <w:rPr>
          <w:i/>
        </w:rPr>
      </w:pPr>
      <w:r>
        <w:t xml:space="preserve">    </w:t>
      </w:r>
      <w:r>
        <w:rPr>
          <w:rStyle w:val="Refdenotaalpie"/>
          <w:vertAlign w:val="baseline"/>
        </w:rPr>
        <w:t xml:space="preserve">¹ </w:t>
      </w:r>
      <w:r w:rsidR="000E448B" w:rsidRPr="009911C3">
        <w:rPr>
          <w:rFonts w:ascii="Verdana" w:hAnsi="Verdana"/>
          <w:i/>
        </w:rPr>
        <w:t>Doutorando</w:t>
      </w:r>
      <w:r w:rsidR="00AF5A5E" w:rsidRPr="009911C3">
        <w:rPr>
          <w:rFonts w:ascii="Verdana" w:hAnsi="Verdana"/>
          <w:i/>
        </w:rPr>
        <w:t xml:space="preserve"> em Teologia pela Pontifícia Universidade Católica do Paraná, Curitiba, PR, Brasil.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9E"/>
    <w:rsid w:val="00011132"/>
    <w:rsid w:val="0001796F"/>
    <w:rsid w:val="00034977"/>
    <w:rsid w:val="00052AB8"/>
    <w:rsid w:val="00052E6A"/>
    <w:rsid w:val="0005395E"/>
    <w:rsid w:val="000541F7"/>
    <w:rsid w:val="000630D5"/>
    <w:rsid w:val="00063415"/>
    <w:rsid w:val="00066E8F"/>
    <w:rsid w:val="0006724D"/>
    <w:rsid w:val="00071F04"/>
    <w:rsid w:val="00075711"/>
    <w:rsid w:val="00083690"/>
    <w:rsid w:val="000A639E"/>
    <w:rsid w:val="000B37A6"/>
    <w:rsid w:val="000B64A1"/>
    <w:rsid w:val="000B6CF3"/>
    <w:rsid w:val="000B7DFB"/>
    <w:rsid w:val="000C0CC1"/>
    <w:rsid w:val="000D0A23"/>
    <w:rsid w:val="000E448B"/>
    <w:rsid w:val="000F3018"/>
    <w:rsid w:val="000F3A5A"/>
    <w:rsid w:val="0010512D"/>
    <w:rsid w:val="00110B17"/>
    <w:rsid w:val="0011204F"/>
    <w:rsid w:val="001122C0"/>
    <w:rsid w:val="00113770"/>
    <w:rsid w:val="00121171"/>
    <w:rsid w:val="0012176B"/>
    <w:rsid w:val="0013525D"/>
    <w:rsid w:val="00135DE9"/>
    <w:rsid w:val="00140E3E"/>
    <w:rsid w:val="00153B35"/>
    <w:rsid w:val="0016079C"/>
    <w:rsid w:val="00163132"/>
    <w:rsid w:val="001731CD"/>
    <w:rsid w:val="0018246F"/>
    <w:rsid w:val="00185EE4"/>
    <w:rsid w:val="00187C0B"/>
    <w:rsid w:val="001A3DC4"/>
    <w:rsid w:val="001A6579"/>
    <w:rsid w:val="001C3445"/>
    <w:rsid w:val="001C3934"/>
    <w:rsid w:val="001C4208"/>
    <w:rsid w:val="001C468C"/>
    <w:rsid w:val="001D0894"/>
    <w:rsid w:val="001D5E9D"/>
    <w:rsid w:val="001E175C"/>
    <w:rsid w:val="001E6102"/>
    <w:rsid w:val="001E640F"/>
    <w:rsid w:val="001F59D7"/>
    <w:rsid w:val="0020048A"/>
    <w:rsid w:val="00202AFE"/>
    <w:rsid w:val="00205CED"/>
    <w:rsid w:val="00212391"/>
    <w:rsid w:val="00221F75"/>
    <w:rsid w:val="0022415B"/>
    <w:rsid w:val="00231CF4"/>
    <w:rsid w:val="002338BF"/>
    <w:rsid w:val="0023783F"/>
    <w:rsid w:val="002503E6"/>
    <w:rsid w:val="00250A9C"/>
    <w:rsid w:val="002572B0"/>
    <w:rsid w:val="0027748A"/>
    <w:rsid w:val="00280AF9"/>
    <w:rsid w:val="002864B0"/>
    <w:rsid w:val="002867E7"/>
    <w:rsid w:val="002930EB"/>
    <w:rsid w:val="00297918"/>
    <w:rsid w:val="002A7C1F"/>
    <w:rsid w:val="002B7FF3"/>
    <w:rsid w:val="002C425A"/>
    <w:rsid w:val="002C7ED6"/>
    <w:rsid w:val="002E03F2"/>
    <w:rsid w:val="002E3432"/>
    <w:rsid w:val="002E4597"/>
    <w:rsid w:val="002E4B63"/>
    <w:rsid w:val="00311676"/>
    <w:rsid w:val="0031542D"/>
    <w:rsid w:val="0031619B"/>
    <w:rsid w:val="00317ACF"/>
    <w:rsid w:val="003218CE"/>
    <w:rsid w:val="003221BE"/>
    <w:rsid w:val="00323534"/>
    <w:rsid w:val="00340BD8"/>
    <w:rsid w:val="0034164D"/>
    <w:rsid w:val="0034639D"/>
    <w:rsid w:val="003473E3"/>
    <w:rsid w:val="00347675"/>
    <w:rsid w:val="003476F2"/>
    <w:rsid w:val="00365872"/>
    <w:rsid w:val="00370C3B"/>
    <w:rsid w:val="0038719B"/>
    <w:rsid w:val="00390FF0"/>
    <w:rsid w:val="003935D0"/>
    <w:rsid w:val="00397756"/>
    <w:rsid w:val="003A41F2"/>
    <w:rsid w:val="003A743A"/>
    <w:rsid w:val="003B268D"/>
    <w:rsid w:val="003D0864"/>
    <w:rsid w:val="003D543C"/>
    <w:rsid w:val="003D68EE"/>
    <w:rsid w:val="003E2C11"/>
    <w:rsid w:val="003E4C88"/>
    <w:rsid w:val="003E672A"/>
    <w:rsid w:val="003F5402"/>
    <w:rsid w:val="003F66CF"/>
    <w:rsid w:val="0040393E"/>
    <w:rsid w:val="00407851"/>
    <w:rsid w:val="004078CA"/>
    <w:rsid w:val="00425069"/>
    <w:rsid w:val="0044329A"/>
    <w:rsid w:val="0044358D"/>
    <w:rsid w:val="00446BC5"/>
    <w:rsid w:val="00456798"/>
    <w:rsid w:val="0046406F"/>
    <w:rsid w:val="00467651"/>
    <w:rsid w:val="004741B4"/>
    <w:rsid w:val="00475F6B"/>
    <w:rsid w:val="00486CE3"/>
    <w:rsid w:val="00492855"/>
    <w:rsid w:val="004A3823"/>
    <w:rsid w:val="004A6D8F"/>
    <w:rsid w:val="004B539F"/>
    <w:rsid w:val="004B6656"/>
    <w:rsid w:val="004C143D"/>
    <w:rsid w:val="004C1AEE"/>
    <w:rsid w:val="004D10A4"/>
    <w:rsid w:val="004E2778"/>
    <w:rsid w:val="004E6562"/>
    <w:rsid w:val="004E65EE"/>
    <w:rsid w:val="004E7B8B"/>
    <w:rsid w:val="00503AC5"/>
    <w:rsid w:val="00521DC9"/>
    <w:rsid w:val="00522664"/>
    <w:rsid w:val="0052358E"/>
    <w:rsid w:val="00536415"/>
    <w:rsid w:val="00541B9C"/>
    <w:rsid w:val="00552D45"/>
    <w:rsid w:val="00553F13"/>
    <w:rsid w:val="0056226C"/>
    <w:rsid w:val="00564B78"/>
    <w:rsid w:val="00564C2E"/>
    <w:rsid w:val="00580031"/>
    <w:rsid w:val="005916C9"/>
    <w:rsid w:val="00595C9D"/>
    <w:rsid w:val="00597FF8"/>
    <w:rsid w:val="005A0F8E"/>
    <w:rsid w:val="005A2BBA"/>
    <w:rsid w:val="005A7104"/>
    <w:rsid w:val="005B2861"/>
    <w:rsid w:val="005C1519"/>
    <w:rsid w:val="005F363C"/>
    <w:rsid w:val="00601011"/>
    <w:rsid w:val="0060590D"/>
    <w:rsid w:val="006100BB"/>
    <w:rsid w:val="00620061"/>
    <w:rsid w:val="006204C7"/>
    <w:rsid w:val="00627FF5"/>
    <w:rsid w:val="0063095F"/>
    <w:rsid w:val="00631A52"/>
    <w:rsid w:val="00640283"/>
    <w:rsid w:val="0064207D"/>
    <w:rsid w:val="0064276C"/>
    <w:rsid w:val="00646E09"/>
    <w:rsid w:val="006506E2"/>
    <w:rsid w:val="00651FCE"/>
    <w:rsid w:val="00653D0A"/>
    <w:rsid w:val="006541B8"/>
    <w:rsid w:val="006626F6"/>
    <w:rsid w:val="0067026A"/>
    <w:rsid w:val="00672FEC"/>
    <w:rsid w:val="0068338E"/>
    <w:rsid w:val="006855AC"/>
    <w:rsid w:val="0069159A"/>
    <w:rsid w:val="00693FDF"/>
    <w:rsid w:val="00696214"/>
    <w:rsid w:val="00696252"/>
    <w:rsid w:val="00697F24"/>
    <w:rsid w:val="006A033A"/>
    <w:rsid w:val="006A24CF"/>
    <w:rsid w:val="006A49AA"/>
    <w:rsid w:val="006B236A"/>
    <w:rsid w:val="006B3F39"/>
    <w:rsid w:val="006B5333"/>
    <w:rsid w:val="006C04FB"/>
    <w:rsid w:val="006C64E3"/>
    <w:rsid w:val="006D24AB"/>
    <w:rsid w:val="006E2724"/>
    <w:rsid w:val="00701642"/>
    <w:rsid w:val="00702C6B"/>
    <w:rsid w:val="00706D76"/>
    <w:rsid w:val="0071198D"/>
    <w:rsid w:val="007151F6"/>
    <w:rsid w:val="00716C7B"/>
    <w:rsid w:val="0074489B"/>
    <w:rsid w:val="00750667"/>
    <w:rsid w:val="00752279"/>
    <w:rsid w:val="00752A05"/>
    <w:rsid w:val="00756FE5"/>
    <w:rsid w:val="00757ABB"/>
    <w:rsid w:val="007604D2"/>
    <w:rsid w:val="00772976"/>
    <w:rsid w:val="007760E5"/>
    <w:rsid w:val="00784ABF"/>
    <w:rsid w:val="0078680A"/>
    <w:rsid w:val="00794F8C"/>
    <w:rsid w:val="007957E1"/>
    <w:rsid w:val="00796854"/>
    <w:rsid w:val="007B49A7"/>
    <w:rsid w:val="007B57E9"/>
    <w:rsid w:val="007B7879"/>
    <w:rsid w:val="007C5464"/>
    <w:rsid w:val="007D1561"/>
    <w:rsid w:val="007D1A62"/>
    <w:rsid w:val="007D61B3"/>
    <w:rsid w:val="007D633A"/>
    <w:rsid w:val="007E0EB8"/>
    <w:rsid w:val="007E28D8"/>
    <w:rsid w:val="007E37B2"/>
    <w:rsid w:val="007F0681"/>
    <w:rsid w:val="007F1694"/>
    <w:rsid w:val="00807850"/>
    <w:rsid w:val="00817F31"/>
    <w:rsid w:val="00827999"/>
    <w:rsid w:val="008325E9"/>
    <w:rsid w:val="008328BD"/>
    <w:rsid w:val="0085148E"/>
    <w:rsid w:val="00880F5D"/>
    <w:rsid w:val="008812D7"/>
    <w:rsid w:val="00882D0D"/>
    <w:rsid w:val="00883D3C"/>
    <w:rsid w:val="00891EFE"/>
    <w:rsid w:val="008A0F72"/>
    <w:rsid w:val="008A2EF4"/>
    <w:rsid w:val="008B0DED"/>
    <w:rsid w:val="008B2C7D"/>
    <w:rsid w:val="008B628D"/>
    <w:rsid w:val="008C2D48"/>
    <w:rsid w:val="008C439E"/>
    <w:rsid w:val="008E0003"/>
    <w:rsid w:val="008E08F5"/>
    <w:rsid w:val="008E21A6"/>
    <w:rsid w:val="008E7A86"/>
    <w:rsid w:val="008F1CC8"/>
    <w:rsid w:val="008F4C4F"/>
    <w:rsid w:val="008F5270"/>
    <w:rsid w:val="008F5E7D"/>
    <w:rsid w:val="008F6DF3"/>
    <w:rsid w:val="0090421F"/>
    <w:rsid w:val="009076EE"/>
    <w:rsid w:val="009079F9"/>
    <w:rsid w:val="00912A2A"/>
    <w:rsid w:val="009165AC"/>
    <w:rsid w:val="00927B34"/>
    <w:rsid w:val="009307AA"/>
    <w:rsid w:val="00936865"/>
    <w:rsid w:val="0093758F"/>
    <w:rsid w:val="00937767"/>
    <w:rsid w:val="00943072"/>
    <w:rsid w:val="00943430"/>
    <w:rsid w:val="00946482"/>
    <w:rsid w:val="00947A8A"/>
    <w:rsid w:val="00955808"/>
    <w:rsid w:val="00956686"/>
    <w:rsid w:val="009601EA"/>
    <w:rsid w:val="00961DA8"/>
    <w:rsid w:val="00985EB0"/>
    <w:rsid w:val="009911C3"/>
    <w:rsid w:val="0099160B"/>
    <w:rsid w:val="00992123"/>
    <w:rsid w:val="00996E0A"/>
    <w:rsid w:val="00997AD2"/>
    <w:rsid w:val="009A3648"/>
    <w:rsid w:val="009C299E"/>
    <w:rsid w:val="009C2DA5"/>
    <w:rsid w:val="009C7C20"/>
    <w:rsid w:val="009E5579"/>
    <w:rsid w:val="00A0165D"/>
    <w:rsid w:val="00A03DE6"/>
    <w:rsid w:val="00A13C83"/>
    <w:rsid w:val="00A3061B"/>
    <w:rsid w:val="00A33E04"/>
    <w:rsid w:val="00A367F0"/>
    <w:rsid w:val="00A4312F"/>
    <w:rsid w:val="00A450C7"/>
    <w:rsid w:val="00A50320"/>
    <w:rsid w:val="00A553D4"/>
    <w:rsid w:val="00A66BB0"/>
    <w:rsid w:val="00A67145"/>
    <w:rsid w:val="00A67592"/>
    <w:rsid w:val="00A75E0B"/>
    <w:rsid w:val="00A91011"/>
    <w:rsid w:val="00A92B90"/>
    <w:rsid w:val="00AA7480"/>
    <w:rsid w:val="00AB0387"/>
    <w:rsid w:val="00AB06A9"/>
    <w:rsid w:val="00AB6806"/>
    <w:rsid w:val="00AC0EA9"/>
    <w:rsid w:val="00AC1D95"/>
    <w:rsid w:val="00AC21EF"/>
    <w:rsid w:val="00AC505C"/>
    <w:rsid w:val="00AC655F"/>
    <w:rsid w:val="00AD210C"/>
    <w:rsid w:val="00AD5B8A"/>
    <w:rsid w:val="00AF1F9F"/>
    <w:rsid w:val="00AF3E7E"/>
    <w:rsid w:val="00AF5A5E"/>
    <w:rsid w:val="00B01557"/>
    <w:rsid w:val="00B0282E"/>
    <w:rsid w:val="00B04472"/>
    <w:rsid w:val="00B11D35"/>
    <w:rsid w:val="00B22788"/>
    <w:rsid w:val="00B248F7"/>
    <w:rsid w:val="00B264E1"/>
    <w:rsid w:val="00B31482"/>
    <w:rsid w:val="00B35B46"/>
    <w:rsid w:val="00B41AA2"/>
    <w:rsid w:val="00B441D2"/>
    <w:rsid w:val="00B45BF7"/>
    <w:rsid w:val="00B477E9"/>
    <w:rsid w:val="00B62D75"/>
    <w:rsid w:val="00B74519"/>
    <w:rsid w:val="00B748E2"/>
    <w:rsid w:val="00B76FDF"/>
    <w:rsid w:val="00B77726"/>
    <w:rsid w:val="00B8440B"/>
    <w:rsid w:val="00B871B0"/>
    <w:rsid w:val="00BA2FFA"/>
    <w:rsid w:val="00BB7FC1"/>
    <w:rsid w:val="00BC0B8E"/>
    <w:rsid w:val="00BC36AE"/>
    <w:rsid w:val="00BC47FF"/>
    <w:rsid w:val="00BF22AA"/>
    <w:rsid w:val="00BF2418"/>
    <w:rsid w:val="00BF49E4"/>
    <w:rsid w:val="00C000F0"/>
    <w:rsid w:val="00C146F4"/>
    <w:rsid w:val="00C26E8D"/>
    <w:rsid w:val="00C26F1B"/>
    <w:rsid w:val="00C3388E"/>
    <w:rsid w:val="00C42FAA"/>
    <w:rsid w:val="00C452E9"/>
    <w:rsid w:val="00C73BE4"/>
    <w:rsid w:val="00C865B2"/>
    <w:rsid w:val="00CA18EB"/>
    <w:rsid w:val="00CA5E5A"/>
    <w:rsid w:val="00CB400B"/>
    <w:rsid w:val="00CD1ECE"/>
    <w:rsid w:val="00CD20E6"/>
    <w:rsid w:val="00CD422C"/>
    <w:rsid w:val="00CD5906"/>
    <w:rsid w:val="00CD7BCA"/>
    <w:rsid w:val="00CE5B84"/>
    <w:rsid w:val="00CF0ADE"/>
    <w:rsid w:val="00CF3C7C"/>
    <w:rsid w:val="00CF4D9F"/>
    <w:rsid w:val="00CF566E"/>
    <w:rsid w:val="00D06BC6"/>
    <w:rsid w:val="00D16A0F"/>
    <w:rsid w:val="00D17464"/>
    <w:rsid w:val="00D2050C"/>
    <w:rsid w:val="00D20515"/>
    <w:rsid w:val="00D252DF"/>
    <w:rsid w:val="00D27D49"/>
    <w:rsid w:val="00D32EB0"/>
    <w:rsid w:val="00D34E5A"/>
    <w:rsid w:val="00D4373F"/>
    <w:rsid w:val="00D46474"/>
    <w:rsid w:val="00D576FD"/>
    <w:rsid w:val="00D61D03"/>
    <w:rsid w:val="00D63486"/>
    <w:rsid w:val="00D66D3F"/>
    <w:rsid w:val="00D807C7"/>
    <w:rsid w:val="00D83C99"/>
    <w:rsid w:val="00D9230B"/>
    <w:rsid w:val="00D92CDA"/>
    <w:rsid w:val="00D96B71"/>
    <w:rsid w:val="00D971EC"/>
    <w:rsid w:val="00DA64B9"/>
    <w:rsid w:val="00DB14D4"/>
    <w:rsid w:val="00DB3BE1"/>
    <w:rsid w:val="00DC1D3B"/>
    <w:rsid w:val="00DC453E"/>
    <w:rsid w:val="00DC6FBC"/>
    <w:rsid w:val="00DC73D3"/>
    <w:rsid w:val="00DD4F9E"/>
    <w:rsid w:val="00DD5718"/>
    <w:rsid w:val="00DD6FB7"/>
    <w:rsid w:val="00DE1379"/>
    <w:rsid w:val="00DE6072"/>
    <w:rsid w:val="00DF31B4"/>
    <w:rsid w:val="00E003D7"/>
    <w:rsid w:val="00E03571"/>
    <w:rsid w:val="00E10C77"/>
    <w:rsid w:val="00E14770"/>
    <w:rsid w:val="00E32031"/>
    <w:rsid w:val="00E338AB"/>
    <w:rsid w:val="00E34B5E"/>
    <w:rsid w:val="00E3629D"/>
    <w:rsid w:val="00E3680F"/>
    <w:rsid w:val="00E4748D"/>
    <w:rsid w:val="00E51CD6"/>
    <w:rsid w:val="00E56531"/>
    <w:rsid w:val="00E663DE"/>
    <w:rsid w:val="00E67980"/>
    <w:rsid w:val="00E87E18"/>
    <w:rsid w:val="00E90946"/>
    <w:rsid w:val="00EA5EAD"/>
    <w:rsid w:val="00EA6F5C"/>
    <w:rsid w:val="00EB00EB"/>
    <w:rsid w:val="00EB4B72"/>
    <w:rsid w:val="00EB5618"/>
    <w:rsid w:val="00EB5D88"/>
    <w:rsid w:val="00EC01CA"/>
    <w:rsid w:val="00EC1A27"/>
    <w:rsid w:val="00EC1B90"/>
    <w:rsid w:val="00EC3D24"/>
    <w:rsid w:val="00EC6598"/>
    <w:rsid w:val="00ED072E"/>
    <w:rsid w:val="00ED177B"/>
    <w:rsid w:val="00ED1D49"/>
    <w:rsid w:val="00ED5247"/>
    <w:rsid w:val="00ED6F54"/>
    <w:rsid w:val="00EE03BB"/>
    <w:rsid w:val="00EE12CA"/>
    <w:rsid w:val="00EE2725"/>
    <w:rsid w:val="00EF52D0"/>
    <w:rsid w:val="00F0249E"/>
    <w:rsid w:val="00F0586D"/>
    <w:rsid w:val="00F14722"/>
    <w:rsid w:val="00F321BB"/>
    <w:rsid w:val="00F34123"/>
    <w:rsid w:val="00F437A4"/>
    <w:rsid w:val="00F509C4"/>
    <w:rsid w:val="00F51B63"/>
    <w:rsid w:val="00F70FFE"/>
    <w:rsid w:val="00F77B0A"/>
    <w:rsid w:val="00F867D0"/>
    <w:rsid w:val="00F94257"/>
    <w:rsid w:val="00FA4492"/>
    <w:rsid w:val="00FB122C"/>
    <w:rsid w:val="00FB2D49"/>
    <w:rsid w:val="00FC0652"/>
    <w:rsid w:val="00FD4B82"/>
    <w:rsid w:val="00FF2973"/>
    <w:rsid w:val="00FF2BB5"/>
    <w:rsid w:val="00FF2D32"/>
    <w:rsid w:val="00FF4CD2"/>
    <w:rsid w:val="00F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67D91-8F2A-4DFE-8C16-2D782ADC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8E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old">
    <w:name w:val="bold"/>
    <w:basedOn w:val="Fuentedeprrafopredeter"/>
    <w:rsid w:val="0074489B"/>
  </w:style>
  <w:style w:type="character" w:customStyle="1" w:styleId="apple-converted-space">
    <w:name w:val="apple-converted-space"/>
    <w:basedOn w:val="Fuentedeprrafopredeter"/>
    <w:rsid w:val="0074489B"/>
  </w:style>
  <w:style w:type="paragraph" w:styleId="Textonotapie">
    <w:name w:val="footnote text"/>
    <w:basedOn w:val="Normal"/>
    <w:link w:val="TextonotapieCar"/>
    <w:uiPriority w:val="99"/>
    <w:semiHidden/>
    <w:unhideWhenUsed/>
    <w:rsid w:val="006E2724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E2724"/>
    <w:rPr>
      <w:lang w:eastAsia="en-US"/>
    </w:rPr>
  </w:style>
  <w:style w:type="character" w:styleId="Refdenotaalpie">
    <w:name w:val="footnote reference"/>
    <w:uiPriority w:val="99"/>
    <w:semiHidden/>
    <w:unhideWhenUsed/>
    <w:rsid w:val="006E2724"/>
    <w:rPr>
      <w:vertAlign w:val="superscript"/>
    </w:rPr>
  </w:style>
  <w:style w:type="character" w:styleId="Hipervnculo">
    <w:name w:val="Hyperlink"/>
    <w:uiPriority w:val="99"/>
    <w:unhideWhenUsed/>
    <w:rsid w:val="00CF4D9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5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2051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205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205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02C9-17CF-4D03-927D-BD39D592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3831</Words>
  <Characters>21075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Eliseu</dc:creator>
  <cp:lastModifiedBy>Rosario Hermano</cp:lastModifiedBy>
  <cp:revision>2</cp:revision>
  <dcterms:created xsi:type="dcterms:W3CDTF">2018-02-28T11:44:00Z</dcterms:created>
  <dcterms:modified xsi:type="dcterms:W3CDTF">2018-02-28T11:44:00Z</dcterms:modified>
</cp:coreProperties>
</file>