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UY"/>
        </w:rPr>
        <w:t>El abandono del sur de Chicago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El sur de Chicago es la decadencia, es una gran urbe derrumbándose, calles deterioradas, edificios a punto de desplomarse sobre las cabezas de los inquilinos que, en su mayoría son afro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descencientes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y latinoamericanos indocumentados: mexicanos y centroamericanos. Mal pagados, explotados en sus trabajos, estigmatizados y acosados constantemente por la policía.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El sur de Chicago pareciera una película de ciencia ficción, de esas futurísticas que muestran el fin de la humanidad. Muy parecido al decaimiento de los pueblos fronterizos entre México y Estados Unidos; donde lo único que hay son balas, bares, secuestros y casas o bodegas donde esconden a los migrantes que van hacia Estados Unidos. Aquellas polvaredas que al medio día secan los labios, en tiempo de verano y; en tiempo de invierno son vendavales que congelan la sangre.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El sur de Chicago es la vergüenza de un sistema que olvida y utiliza a los más golpeados de las clases sociales, del sur de Chicago no hay postales, documentales, películas o reportajes de personajes exitosos, como en el norte. No hay hijos ilustres con estatuas. No hay jardines que parecen campos de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fúbtol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engramillados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y parejos como mesas de billar. No hay portones con control remoto, no hay mansiones con cámaras de seguridad ni calles limpias y pavimentadas. Ni parques inmensos donde se puedan recrear los niños olvidados y estigmatizados por el sistema y la sociedad.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Del sur de Chicago, solo hay reportes de zonas rojas, de atracos, de muertes entre maras, de adolescentes violentos, de madres solteras, de niñas que se acuestan con cualquiera a cambio de </w:t>
      </w:r>
      <w:proofErr w:type="gram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un pastilla quita</w:t>
      </w:r>
      <w:proofErr w:type="gram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penas, un cigarro de marihuana, de un toque de cocaína o una inhalada de pegamento. Niñas que son vistas como criminales porque no asisten a la escuela; porque tienen que cuidar a sus hermanos, porque están embarazadas, porque se dedican al trabajo sexual o porque tienen que trabajar de sol a sol para sacar adelante a sus hijos, hermanos o abuelos.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Niños que son catalogados de asesinos porque caminan en las calles sin rumbo alguno, perdidos en la historia del tiempo. Porque </w:t>
      </w:r>
      <w:proofErr w:type="gram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tanto golpe recibieron</w:t>
      </w:r>
      <w:proofErr w:type="gram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del sistema que se desconocen, no saben quiénes son y son utilizados por las bandas delictivas que dirigen desde el norte donde están “las casitas del barrio alto”. Niños que perdieron toda esperanza de un futuro distinto y después de haber sido utilizados esos mismos que los explotaron los meten a la cárcel, para que no estorben y así continuar reclutando a los niños que van creciendo. </w:t>
      </w: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lastRenderedPageBreak/>
        <w:t>Cortando de tajo con la infancia y la adolescencia para que sean adultos mutilados, heridos, paranoicos, vulnerados y adictos.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El sur de Chicago es la realidad del sur de cada estado estadounidense. Misma postal, mismo modo operativo: el sistema del capital vulnera constantemente a los más débiles y los extermina. Les arranca el alma, los convierte en asesinos, en drogadictos y los mancilla desde los abuelos a los nietos.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El sur de Chicago, en tiempo de elecciones se convierte en papa caliente, tema constante en los debates: policía, policía y reprimir, dicen los fascistas, no importa de qué partido sean: ¡son fascistas!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No se habla de escuelas, de parques, de programas recreacionales, de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reahiblitación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, de hospitales, de derechos laborales, no se habla de dignificación.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Sin embargo, el sur de Chicago como todos los sures del mundo, tiene esa resistencia inquebrantable y esa dignidad de arrabal que hace que el </w:t>
      </w:r>
      <w:proofErr w:type="gram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corazón</w:t>
      </w:r>
      <w:proofErr w:type="gram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aunque herido de muerte, siga latiendo, bombeando sangre a cada arteria donde hay niños soñando con un futuro distinto. Aunque los edificios donde duermen estén por aplastarlos, las calles por donde caminan estén llenas de agujas de jeringas y preservativos usados. Aunque las escuelas no cuenten con la infraestructura y el material que les brindará mejores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herramientras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. Aunque los parques sean campos de lodo. Aunque el estigma los acompañe siempre. Aunque los persiga la policía por su color o su origen, porque no hablan inglés o porque no tienen documentos que los acrediten como residentes del país.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El sur de Chicago es la otra verdad de lo que es el capitalismo realmente. Y cada estado del país tiene su sur, son cientos de sures 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gritandole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al mundo la realidad del capitalismo. Y la realidad también, de la resistencia de los </w:t>
      </w:r>
      <w:proofErr w:type="gram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marginados</w:t>
      </w:r>
      <w:proofErr w:type="gram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pero nunca vencidos.</w:t>
      </w: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bookmarkStart w:id="0" w:name="_GoBack"/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Audio: </w:t>
      </w:r>
      <w:hyperlink r:id="rId4" w:tgtFrame="_blank" w:history="1">
        <w:r w:rsidRPr="001E0D0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UY"/>
          </w:rPr>
          <w:t>https://cronicasdeunainquilina.files.wordpress.com/2018/01/el-abandono-del-sur-de-chicago.m4a</w:t>
        </w:r>
      </w:hyperlink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bookmarkEnd w:id="0"/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Blog de la autora:  </w:t>
      </w:r>
      <w:hyperlink r:id="rId5" w:tgtFrame="_blank" w:history="1">
        <w:r w:rsidRPr="001E0D0F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lang w:eastAsia="es-UY"/>
          </w:rPr>
          <w:t>https://cronicasdeunainquilina.com/2018/01/30/el-abandono-del-sur-de-chicago/</w:t>
        </w:r>
      </w:hyperlink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Ilka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 xml:space="preserve"> Oliva Corado. @</w:t>
      </w:r>
      <w:proofErr w:type="spellStart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ilkaolivacorado</w:t>
      </w:r>
      <w:proofErr w:type="spellEnd"/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  <w:hyperlink r:id="rId6" w:tgtFrame="_blank" w:history="1">
        <w:r w:rsidRPr="001E0D0F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lang w:eastAsia="es-UY"/>
          </w:rPr>
          <w:t>contacto@cronicasdeunainquilina.com</w:t>
        </w:r>
      </w:hyperlink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</w:p>
    <w:p w:rsidR="001E0D0F" w:rsidRPr="001E0D0F" w:rsidRDefault="001E0D0F" w:rsidP="001E0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s-UY"/>
        </w:rPr>
      </w:pPr>
      <w:r w:rsidRPr="001E0D0F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30 de enero de 2018, Estados Unidos.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F"/>
    <w:rsid w:val="001E0D0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EF7EB-F0FE-4312-899C-4E6F26F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cronicasdeunainquilina.com" TargetMode="External"/><Relationship Id="rId5" Type="http://schemas.openxmlformats.org/officeDocument/2006/relationships/hyperlink" Target="https://cronicasdeunainquilina.com/2018/01/30/el-abandono-del-sur-de-chicago/" TargetMode="External"/><Relationship Id="rId4" Type="http://schemas.openxmlformats.org/officeDocument/2006/relationships/hyperlink" Target="https://cronicasdeunainquilina.files.wordpress.com/2018/01/el-abandono-del-sur-de-chicago.m4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2018-01-31T10:40:00Z</dcterms:created>
  <dcterms:modified xsi:type="dcterms:W3CDTF">2018-01-31T10:41:00Z</dcterms:modified>
</cp:coreProperties>
</file>