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20" w:rsidRPr="00285820" w:rsidRDefault="00285820" w:rsidP="00285820">
      <w:pPr>
        <w:pStyle w:val="Ttulo"/>
        <w:jc w:val="both"/>
        <w:rPr>
          <w:sz w:val="48"/>
          <w:szCs w:val="48"/>
        </w:rPr>
      </w:pPr>
      <w:r w:rsidRPr="00285820">
        <w:rPr>
          <w:sz w:val="48"/>
          <w:szCs w:val="48"/>
        </w:rPr>
        <w:t>Guatemala de cara a las elecciones generales del domingo 11 de septiembre</w:t>
      </w:r>
      <w:r w:rsidRPr="00285820">
        <w:rPr>
          <w:sz w:val="48"/>
          <w:szCs w:val="48"/>
        </w:rPr>
        <w:br/>
      </w:r>
      <w:r w:rsidRPr="00285820">
        <w:rPr>
          <w:sz w:val="36"/>
          <w:szCs w:val="36"/>
        </w:rPr>
        <w:t>Una democracia frágil, amenazada por el autoritarismo y el hambre</w:t>
      </w:r>
    </w:p>
    <w:p w:rsidR="00285820" w:rsidRPr="00285820" w:rsidRDefault="00285820" w:rsidP="00285820">
      <w:pPr>
        <w:jc w:val="both"/>
        <w:rPr>
          <w:b/>
        </w:rPr>
      </w:pPr>
      <w:r w:rsidRPr="00285820">
        <w:rPr>
          <w:b/>
        </w:rPr>
        <w:t>Sergio Ferrari</w:t>
      </w:r>
    </w:p>
    <w:p w:rsidR="00285820" w:rsidRDefault="00285820" w:rsidP="00285820">
      <w:pPr>
        <w:jc w:val="both"/>
      </w:pPr>
      <w:r>
        <w:t xml:space="preserve">ALAI AMLATINA, 02/09/2011.- 28 partidos políticos y 10 candidatos </w:t>
      </w:r>
      <w:r>
        <w:br/>
        <w:t xml:space="preserve">presidenciales –entre ellas 3 mujeres- disputarán el domingo 11 de </w:t>
      </w:r>
      <w:r>
        <w:br/>
        <w:t xml:space="preserve">septiembre la voluntad de 7 millones 300 mil guatemaltecos, sobre una </w:t>
      </w:r>
      <w:r>
        <w:br/>
        <w:t xml:space="preserve">población total de 14 millones de habitantes. Las encuestas preliminares </w:t>
      </w:r>
      <w:r>
        <w:br/>
        <w:t xml:space="preserve">anticipan la posible victoria del candidato del ultraderechista Partido </w:t>
      </w:r>
      <w:r>
        <w:br/>
        <w:t xml:space="preserve">Patriota, el ex – general del ejército Otto Pérez Molina. Amenazas de </w:t>
      </w:r>
      <w:r>
        <w:br/>
        <w:t xml:space="preserve">autoritarismo y “mano dura” sobrevuelan el futuro político de la más </w:t>
      </w:r>
      <w:r>
        <w:br/>
        <w:t xml:space="preserve">poblada de las naciones centroamericanas. En la cual el tema de la </w:t>
      </w:r>
      <w:r>
        <w:br/>
        <w:t xml:space="preserve">inseguridad ciudadana ocupa un lugar central. Entre 15 y 20 personas </w:t>
      </w:r>
      <w:r>
        <w:br/>
        <w:t xml:space="preserve">mueren por día en todo el país por la violencia social de origen </w:t>
      </w:r>
      <w:r>
        <w:br/>
        <w:t>delincuencial.</w:t>
      </w:r>
      <w:r>
        <w:br/>
      </w:r>
      <w:r>
        <w:br/>
        <w:t xml:space="preserve">Si el electorado tuvo la energía de rechazar en las urnas en la elección </w:t>
      </w:r>
      <w:r>
        <w:br/>
        <w:t xml:space="preserve">de noviembre 2003 al ex – dictador Efraín Ríos Montt, (reconvertido a </w:t>
      </w:r>
      <w:r>
        <w:br/>
        <w:t xml:space="preserve">pastor evangélico fundamentalista), podría en esta ocasión abrirle las </w:t>
      </w:r>
      <w:r>
        <w:br/>
        <w:t xml:space="preserve">puertas institucionales a una opción no menos militarista que la que </w:t>
      </w:r>
      <w:r>
        <w:br/>
        <w:t>propuso en su momento el general.</w:t>
      </w:r>
    </w:p>
    <w:p w:rsidR="00285820" w:rsidRDefault="00285820" w:rsidP="00285820">
      <w:pPr>
        <w:jc w:val="both"/>
      </w:pPr>
      <w:r>
        <w:br/>
        <w:t xml:space="preserve">La frágil democracia guatemalteca, concebida en su actual versión luego </w:t>
      </w:r>
      <w:r>
        <w:br/>
        <w:t xml:space="preserve">de las negociaciones de paz entre el poder y la guerrilla de la URNG en </w:t>
      </w:r>
      <w:r>
        <w:br/>
        <w:t xml:space="preserve">diciembre de 1996, arriesga así dar un paso atrás en su lenta </w:t>
      </w:r>
      <w:r>
        <w:br/>
        <w:t xml:space="preserve">consolidación. Y transita en contramano en una región que –salvo la </w:t>
      </w:r>
      <w:r>
        <w:br/>
        <w:t xml:space="preserve">excepción hondureña- se ha alejado en el siglo XXI de golpes y opciones </w:t>
      </w:r>
      <w:r>
        <w:br/>
        <w:t>ultraderechistas.</w:t>
      </w:r>
      <w:r>
        <w:br/>
      </w:r>
      <w:r>
        <w:br/>
        <w:t xml:space="preserve">La ex – guerrilla del frente Farabundo Martí (FMLN) gobierna en El </w:t>
      </w:r>
      <w:r>
        <w:br/>
        <w:t xml:space="preserve">Salvador. El Frente Sandinista de Liberación Nacional (FSLN) controla el </w:t>
      </w:r>
      <w:r>
        <w:br/>
        <w:t xml:space="preserve">poder en Nicaragua y las encuestas anticipan la casi segura victoria de </w:t>
      </w:r>
      <w:r>
        <w:br/>
        <w:t xml:space="preserve">Daniel Ortega en la próxima contienda electoral del 6 de noviembre. En </w:t>
      </w:r>
      <w:r>
        <w:br/>
        <w:t xml:space="preserve">tanto en Honduras, la masiva movilización social logró en mayo pasado la </w:t>
      </w:r>
      <w:r>
        <w:br/>
        <w:t>vuelta al país del ex – presidente exilado Manuel *</w:t>
      </w:r>
      <w:proofErr w:type="spellStart"/>
      <w:r>
        <w:t>Mel</w:t>
      </w:r>
      <w:proofErr w:type="spellEnd"/>
      <w:r>
        <w:t xml:space="preserve">* Zelaya, </w:t>
      </w:r>
      <w:r>
        <w:br/>
        <w:t xml:space="preserve">demostrando que sin la participación del Frente Nacional de Resistencia </w:t>
      </w:r>
      <w:r>
        <w:br/>
        <w:t>Popular (FNRP) ese país se torna políticamente inviable.</w:t>
      </w:r>
    </w:p>
    <w:p w:rsidR="00285820" w:rsidRDefault="00285820" w:rsidP="00285820">
      <w:pPr>
        <w:jc w:val="both"/>
      </w:pPr>
    </w:p>
    <w:p w:rsidR="00285820" w:rsidRPr="00285820" w:rsidRDefault="00285820" w:rsidP="00285820">
      <w:pPr>
        <w:jc w:val="both"/>
        <w:rPr>
          <w:b/>
        </w:rPr>
      </w:pPr>
      <w:r w:rsidRPr="00285820">
        <w:rPr>
          <w:b/>
        </w:rPr>
        <w:lastRenderedPageBreak/>
        <w:t>Derecha –extrema derecha dominante</w:t>
      </w:r>
    </w:p>
    <w:p w:rsidR="00285820" w:rsidRDefault="00285820" w:rsidP="00285820">
      <w:pPr>
        <w:jc w:val="both"/>
      </w:pPr>
      <w:r>
        <w:br/>
        <w:t xml:space="preserve">El domingo 11 de septiembre, además del ejecutivo, el electorado deberá </w:t>
      </w:r>
      <w:r>
        <w:br/>
        <w:t xml:space="preserve">designar a 158 diputados nacionales; 20 diputados al Parlamento </w:t>
      </w:r>
      <w:r>
        <w:br/>
        <w:t>Centroamericano y 333 autoridades municipales.</w:t>
      </w:r>
    </w:p>
    <w:p w:rsidR="00285820" w:rsidRDefault="00285820" w:rsidP="00285820">
      <w:pPr>
        <w:jc w:val="both"/>
      </w:pPr>
      <w:r>
        <w:t xml:space="preserve">Si se cumplieran las previsiones de las tendencias electorales </w:t>
      </w:r>
      <w:r>
        <w:br/>
        <w:t xml:space="preserve">dominantes a fines de agosto, el ex – general Pérez Molina ganaría </w:t>
      </w:r>
      <w:r>
        <w:br/>
        <w:t xml:space="preserve">cómodamente. La franja del 40 a 45 % de votos que podría recoger, sin </w:t>
      </w:r>
      <w:r>
        <w:br/>
        <w:t xml:space="preserve">embargo, no le permitirían coronarse en la primera vuelta. El segundo </w:t>
      </w:r>
      <w:r>
        <w:br/>
        <w:t xml:space="preserve">turno a realizarse el 6 de noviembre sería para él un ejercicio </w:t>
      </w:r>
      <w:r>
        <w:br/>
        <w:t xml:space="preserve">puramente formal al ubicarse hoy por delante de los candidatos que le </w:t>
      </w:r>
      <w:r>
        <w:br/>
        <w:t>siguen.</w:t>
      </w:r>
      <w:r>
        <w:br/>
      </w:r>
      <w:r>
        <w:br/>
        <w:t xml:space="preserve">Muy por detrás de Pérez Molina, se ubicaban según los sondeos de fines </w:t>
      </w:r>
      <w:r>
        <w:br/>
        <w:t xml:space="preserve">de agosto, los también candidatos de derecha Manuel </w:t>
      </w:r>
      <w:proofErr w:type="spellStart"/>
      <w:r>
        <w:t>Baldizón</w:t>
      </w:r>
      <w:proofErr w:type="spellEnd"/>
      <w:r>
        <w:t xml:space="preserve"> (en torno </w:t>
      </w:r>
      <w:r>
        <w:br/>
        <w:t xml:space="preserve">de 18,5%) y Eduardo </w:t>
      </w:r>
      <w:proofErr w:type="spellStart"/>
      <w:r>
        <w:t>Suger</w:t>
      </w:r>
      <w:proofErr w:type="spellEnd"/>
      <w:r>
        <w:t>, con 11% de las intenciones de votos</w:t>
      </w:r>
    </w:p>
    <w:p w:rsidR="00285820" w:rsidRDefault="00285820" w:rsidP="00285820">
      <w:pPr>
        <w:jc w:val="both"/>
      </w:pPr>
      <w:r>
        <w:t xml:space="preserve">Rigoberta Menchú, premio Nobel de la Paz, sostenida por la antigua </w:t>
      </w:r>
      <w:r>
        <w:br/>
        <w:t xml:space="preserve">guerrilla y el partido indígena </w:t>
      </w:r>
      <w:proofErr w:type="spellStart"/>
      <w:r>
        <w:t>Winaq</w:t>
      </w:r>
      <w:proofErr w:type="spellEnd"/>
      <w:r>
        <w:t xml:space="preserve"> obtendría menos del 3 % de los </w:t>
      </w:r>
      <w:r>
        <w:br/>
        <w:t xml:space="preserve">votos. En un país vasto donde el 70 % de la población es indígena, una </w:t>
      </w:r>
      <w:r>
        <w:br/>
        <w:t xml:space="preserve">parte mayoritaria de la misma no se siente hoy representada en las </w:t>
      </w:r>
      <w:r>
        <w:br/>
        <w:t>organizaciones político-indígenas con aspiraciones electorales.</w:t>
      </w:r>
    </w:p>
    <w:p w:rsidR="00285820" w:rsidRPr="00285820" w:rsidRDefault="00285820" w:rsidP="00285820">
      <w:pPr>
        <w:jc w:val="both"/>
        <w:rPr>
          <w:b/>
        </w:rPr>
      </w:pPr>
      <w:r>
        <w:br/>
      </w:r>
      <w:r w:rsidRPr="00285820">
        <w:rPr>
          <w:b/>
        </w:rPr>
        <w:t>Seguridad, derechos humanos, soberanía alimentaria</w:t>
      </w:r>
    </w:p>
    <w:p w:rsidR="00285820" w:rsidRDefault="00285820" w:rsidP="00285820">
      <w:pPr>
        <w:jc w:val="both"/>
      </w:pPr>
      <w:r>
        <w:br/>
        <w:t xml:space="preserve">Aunque la problemática de la violencia social aparece como un tema </w:t>
      </w:r>
      <w:r>
        <w:br/>
        <w:t xml:space="preserve">importante, la ultraderecha se encarga de agitarlo y utilizarlo </w:t>
      </w:r>
      <w:r>
        <w:br/>
      </w:r>
      <w:proofErr w:type="gramStart"/>
      <w:r>
        <w:t>políticamente</w:t>
      </w:r>
      <w:proofErr w:type="gramEnd"/>
      <w:r>
        <w:t>.</w:t>
      </w:r>
      <w:r>
        <w:br/>
      </w:r>
      <w:r>
        <w:br/>
        <w:t xml:space="preserve">“Mi Gobierno será con mano dura; voy a combatir el crimen organizado y </w:t>
      </w:r>
      <w:r>
        <w:br/>
        <w:t xml:space="preserve">toda la violencia con el Ejército...se crearán estrategias militares </w:t>
      </w:r>
      <w:r>
        <w:br/>
        <w:t xml:space="preserve">para erradicar la violencia desde su raíz”, enfatiza en sus discursos </w:t>
      </w:r>
      <w:r>
        <w:br/>
        <w:t xml:space="preserve">Pérez Molina. Apelando, incluso, a </w:t>
      </w:r>
      <w:proofErr w:type="spellStart"/>
      <w:r>
        <w:t>reestablecer</w:t>
      </w:r>
      <w:proofErr w:type="spellEnd"/>
      <w:r>
        <w:t xml:space="preserve"> “fuerzas de tarea” (</w:t>
      </w:r>
      <w:proofErr w:type="spellStart"/>
      <w:r>
        <w:t>task</w:t>
      </w:r>
      <w:proofErr w:type="spellEnd"/>
      <w:r>
        <w:t xml:space="preserve"> </w:t>
      </w:r>
      <w:r>
        <w:br/>
      </w:r>
      <w:proofErr w:type="spellStart"/>
      <w:r>
        <w:t>forces</w:t>
      </w:r>
      <w:proofErr w:type="spellEnd"/>
      <w:r>
        <w:t xml:space="preserve"> – grupos paramilitares), una táctica militar empleada por el </w:t>
      </w:r>
      <w:r>
        <w:br/>
        <w:t xml:space="preserve">Ejército contra la guerrilla tanto en Guatemala, como en buena parte de </w:t>
      </w:r>
      <w:r>
        <w:br/>
        <w:t xml:space="preserve">América Latina durante las décadas de los años 70,80,90 donde imperó la </w:t>
      </w:r>
      <w:r>
        <w:br/>
        <w:t>Doctrina de la Seguridad del Nacional.</w:t>
      </w:r>
    </w:p>
    <w:p w:rsidR="00285820" w:rsidRDefault="00285820" w:rsidP="00285820">
      <w:pPr>
        <w:jc w:val="both"/>
      </w:pPr>
      <w:r>
        <w:t xml:space="preserve"> “Muchas de nuestras contrapartes en Guatemala nos expresan su gran </w:t>
      </w:r>
      <w:r>
        <w:br/>
        <w:t xml:space="preserve">preocupación antes este discurso y esta perspectiva cercana de mayor </w:t>
      </w:r>
      <w:r>
        <w:br/>
        <w:t xml:space="preserve">violencia institucional y de ola represiva....Que apuntaría </w:t>
      </w:r>
      <w:r>
        <w:br/>
        <w:t xml:space="preserve">principalmente a los defensores de derechos humanos y al movimiento </w:t>
      </w:r>
      <w:r>
        <w:br/>
      </w:r>
      <w:r>
        <w:lastRenderedPageBreak/>
        <w:t xml:space="preserve">social en su totalidad”, advierte Karl </w:t>
      </w:r>
      <w:proofErr w:type="spellStart"/>
      <w:r>
        <w:t>Heuberger</w:t>
      </w:r>
      <w:proofErr w:type="spellEnd"/>
      <w:r>
        <w:t xml:space="preserve">, responsable de la ONG </w:t>
      </w:r>
      <w:r>
        <w:br/>
        <w:t>evangélica suiza HEKS-EPER para Centroamérica.</w:t>
      </w:r>
    </w:p>
    <w:p w:rsidR="00285820" w:rsidRDefault="00285820" w:rsidP="00285820">
      <w:pPr>
        <w:jc w:val="both"/>
      </w:pPr>
      <w:r>
        <w:t xml:space="preserve">Para </w:t>
      </w:r>
      <w:proofErr w:type="spellStart"/>
      <w:r>
        <w:t>Heuberger</w:t>
      </w:r>
      <w:proofErr w:type="spellEnd"/>
      <w:r>
        <w:t xml:space="preserve">, el tema de la violencia esconde otras dos temáticas muy </w:t>
      </w:r>
      <w:r>
        <w:br/>
        <w:t xml:space="preserve">presentes en la preocupación cotidiana de los guatemaltecos: la </w:t>
      </w:r>
      <w:r>
        <w:br/>
        <w:t xml:space="preserve">seguridad alimentaria y la persecución a los defensores de los derechos </w:t>
      </w:r>
      <w:r>
        <w:br/>
        <w:t>humanos.</w:t>
      </w:r>
      <w:r>
        <w:br/>
      </w:r>
      <w:r>
        <w:br/>
        <w:t xml:space="preserve">El 26 de agosto pasado cinco organizaciones y redes mundiales de </w:t>
      </w:r>
      <w:r>
        <w:br/>
        <w:t xml:space="preserve">prestigio, entre las cuales Vía Campesina, FIAN (Organización </w:t>
      </w:r>
      <w:r>
        <w:br/>
        <w:t xml:space="preserve">Internacional para el Derecho a la Alimentación) CIDSE (Agencias </w:t>
      </w:r>
      <w:r>
        <w:br/>
        <w:t xml:space="preserve">Católicas del Desarrollo), CIFCA (Iniciativa de Copenhague para América </w:t>
      </w:r>
      <w:r>
        <w:br/>
        <w:t xml:space="preserve">Central y México) y APRODEV (Agencia ligada al Consejo Mundial de </w:t>
      </w:r>
      <w:r>
        <w:br/>
        <w:t>iglesias) hicieron escuchar su voz en Guatemala misma.</w:t>
      </w:r>
    </w:p>
    <w:p w:rsidR="00285820" w:rsidRDefault="00285820" w:rsidP="00285820">
      <w:pPr>
        <w:jc w:val="both"/>
      </w:pPr>
      <w:r>
        <w:br/>
        <w:t xml:space="preserve">Publicaron un Informe elaborado entre 2009 y 2010 por una Misión </w:t>
      </w:r>
      <w:r>
        <w:br/>
        <w:t xml:space="preserve">Internacional que dichas redes habían organizado. Donde expresan la </w:t>
      </w:r>
      <w:r>
        <w:br/>
        <w:t xml:space="preserve">enorme preocupación por “la crisis alimentaria prolongada que sigue </w:t>
      </w:r>
      <w:r>
        <w:br/>
        <w:t xml:space="preserve">causando estragos en Guatemala” y “el clima de criminalización y </w:t>
      </w:r>
      <w:r>
        <w:br/>
        <w:t xml:space="preserve">persecución de las y los defensores de derechos humanos”, especialmente </w:t>
      </w:r>
      <w:r>
        <w:br/>
        <w:t xml:space="preserve">aquéllos que defienden los derechos económicos, sociales, culturales y </w:t>
      </w:r>
      <w:r>
        <w:br/>
        <w:t>de las mujeres.</w:t>
      </w:r>
    </w:p>
    <w:p w:rsidR="00285820" w:rsidRDefault="00285820" w:rsidP="00285820">
      <w:pPr>
        <w:jc w:val="both"/>
      </w:pPr>
      <w:r>
        <w:br/>
        <w:t xml:space="preserve">Los organismos internacionales elevan 15 recomendaciones al Estado y a </w:t>
      </w:r>
      <w:r>
        <w:br/>
        <w:t xml:space="preserve">los futuros nuevos gobernantes, que van desde medidas para asegurar el </w:t>
      </w:r>
      <w:r>
        <w:br/>
        <w:t xml:space="preserve">desarrollo rural-social del país, hasta la depuración de la Policía </w:t>
      </w:r>
      <w:r>
        <w:br/>
        <w:t xml:space="preserve">Nacional, pasando por el fortalecimiento de los derechos laborales </w:t>
      </w:r>
      <w:r>
        <w:br/>
        <w:t>especialmente en el campo.</w:t>
      </w:r>
    </w:p>
    <w:p w:rsidR="00285820" w:rsidRDefault="00285820" w:rsidP="00285820">
      <w:pPr>
        <w:jc w:val="both"/>
      </w:pPr>
      <w:r>
        <w:br/>
        <w:t xml:space="preserve">“Nos preocupa mucho la cuestión de la soberanía alimentaria. No vemos un </w:t>
      </w:r>
      <w:r>
        <w:br/>
        <w:t xml:space="preserve">accionar coherente de las autoridades ni de la comunidad internacional”, </w:t>
      </w:r>
      <w:r>
        <w:br/>
        <w:t xml:space="preserve">enfatiza Karl </w:t>
      </w:r>
      <w:proofErr w:type="spellStart"/>
      <w:r>
        <w:t>Heuberger</w:t>
      </w:r>
      <w:proofErr w:type="spellEnd"/>
      <w:r>
        <w:t xml:space="preserve">. La tragedia es que con sus riquezas naturales </w:t>
      </w:r>
      <w:r>
        <w:br/>
        <w:t xml:space="preserve">Guatemala podría alimentar toda América Central, y hoy vive una penuria </w:t>
      </w:r>
      <w:r>
        <w:br/>
        <w:t>alimenticia creciente que amenaza incluso convertirse en hambruna, explica.</w:t>
      </w:r>
    </w:p>
    <w:p w:rsidR="00285820" w:rsidRDefault="00285820" w:rsidP="00285820">
      <w:pPr>
        <w:jc w:val="both"/>
      </w:pPr>
      <w:r>
        <w:br/>
        <w:t xml:space="preserve">Detrás de esa contradicción el modelo económico hegemónico actual: </w:t>
      </w:r>
      <w:r>
        <w:br/>
        <w:t xml:space="preserve">“grandes extensiones de tierras cultivables entregadas </w:t>
      </w:r>
      <w:r>
        <w:br/>
        <w:t xml:space="preserve">indiscriminadamente a trasnacionales mineras o de agro-combustibles”, lo </w:t>
      </w:r>
      <w:r>
        <w:br/>
        <w:t xml:space="preserve">que atenta contra la producción indígena-campesina local y condena a </w:t>
      </w:r>
      <w:r>
        <w:br/>
        <w:t>esos sectores cada día a más marginación.</w:t>
      </w:r>
    </w:p>
    <w:p w:rsidR="00285820" w:rsidRPr="00285820" w:rsidRDefault="00285820" w:rsidP="00285820">
      <w:pPr>
        <w:jc w:val="both"/>
        <w:rPr>
          <w:b/>
        </w:rPr>
      </w:pPr>
      <w:r>
        <w:lastRenderedPageBreak/>
        <w:br/>
      </w:r>
      <w:r>
        <w:br/>
      </w:r>
      <w:r w:rsidRPr="00285820">
        <w:rPr>
          <w:b/>
        </w:rPr>
        <w:t>La responsabilidad de la comunidad internacional</w:t>
      </w:r>
    </w:p>
    <w:p w:rsidR="00285820" w:rsidRDefault="00285820" w:rsidP="00285820">
      <w:pPr>
        <w:jc w:val="both"/>
      </w:pPr>
      <w:r>
        <w:br/>
        <w:t xml:space="preserve">“Los gobiernos, principalmente los europeos, las instituciones </w:t>
      </w:r>
      <w:r>
        <w:br/>
        <w:t xml:space="preserve">internacionales, las ONG de desarrollo tienen hoy una gran </w:t>
      </w:r>
      <w:r>
        <w:br/>
        <w:t xml:space="preserve">responsabilidad hacia Guatemala y Centroamérica”, enfatiza casi como </w:t>
      </w:r>
      <w:r>
        <w:br/>
        <w:t>grito de alarma el responsable de HEKS-EPER para Centroamérica.</w:t>
      </w:r>
    </w:p>
    <w:p w:rsidR="00285820" w:rsidRDefault="00285820" w:rsidP="00285820">
      <w:pPr>
        <w:jc w:val="both"/>
      </w:pPr>
      <w:r>
        <w:br/>
        <w:t xml:space="preserve">“Deben reflexionar sobre la necesidad de una alianza real con el </w:t>
      </w:r>
      <w:r>
        <w:br/>
        <w:t xml:space="preserve">movimiento social, y los pueblos indígenas que siguen trabajando y </w:t>
      </w:r>
      <w:r>
        <w:br/>
        <w:t xml:space="preserve">movilizándose. Reforzando su actuar, reconociendo sus reivindicaciones. </w:t>
      </w:r>
      <w:r>
        <w:br/>
        <w:t xml:space="preserve">Deben expresar una clara voluntad política, coordinarse mejor. Se </w:t>
      </w:r>
      <w:r>
        <w:br/>
        <w:t xml:space="preserve">invierten recursos financiero pero no siempre con la mejor lógica. Es </w:t>
      </w:r>
      <w:r>
        <w:br/>
        <w:t xml:space="preserve">importante reflexionar porqué un país rico como Guatemala se confronta </w:t>
      </w:r>
      <w:r>
        <w:br/>
        <w:t>al hambre y a la crisis de alimentos”, interroga.</w:t>
      </w:r>
    </w:p>
    <w:p w:rsidR="00285820" w:rsidRDefault="00285820" w:rsidP="00285820">
      <w:pPr>
        <w:jc w:val="both"/>
      </w:pPr>
      <w:r>
        <w:br/>
        <w:t xml:space="preserve">La Comunidad internacional debe expresar de forma contundente al nuevo </w:t>
      </w:r>
      <w:r>
        <w:br/>
        <w:t xml:space="preserve">Gobierno de Guatemala “el rol fundamental que tiene la garantía al </w:t>
      </w:r>
      <w:r>
        <w:br/>
        <w:t xml:space="preserve">derecho a la alimentación y la protección de los defensores de los </w:t>
      </w:r>
      <w:r>
        <w:br/>
        <w:t xml:space="preserve">derechos humanos </w:t>
      </w:r>
      <w:proofErr w:type="spellStart"/>
      <w:r>
        <w:t>par</w:t>
      </w:r>
      <w:proofErr w:type="spellEnd"/>
      <w:r>
        <w:t xml:space="preserve"> el funcionamiento de la democracia y las </w:t>
      </w:r>
      <w:r>
        <w:br/>
        <w:t xml:space="preserve">estrategias de desarrollo exitosas”, recomienda la misión internacional </w:t>
      </w:r>
      <w:r>
        <w:br/>
        <w:t xml:space="preserve">de las cinco grandes organizaciones internacionales que visitaron el </w:t>
      </w:r>
      <w:r>
        <w:br/>
        <w:t>país centroamericano.</w:t>
      </w:r>
    </w:p>
    <w:p w:rsidR="00285820" w:rsidRDefault="00285820" w:rsidP="00285820">
      <w:pPr>
        <w:jc w:val="both"/>
      </w:pPr>
      <w:r>
        <w:br/>
        <w:t xml:space="preserve">Insistiendo en que el “Estado guatemalteco debe respetar la Declaración </w:t>
      </w:r>
      <w:r>
        <w:br/>
        <w:t xml:space="preserve">Universal de los derechos de los Pueblos Indígenas de la ONU y el </w:t>
      </w:r>
      <w:r>
        <w:br/>
        <w:t xml:space="preserve">Convenio 169 de la Organización Internacional del Trabajo”. Y debe </w:t>
      </w:r>
      <w:r>
        <w:br/>
        <w:t xml:space="preserve">revisar las políticas que fomenten la inversión en la producción de </w:t>
      </w:r>
      <w:r>
        <w:br/>
        <w:t xml:space="preserve">agro-combustibles, la minería y megaproyectos energéticos para prevenir </w:t>
      </w:r>
      <w:r>
        <w:br/>
        <w:t xml:space="preserve">violaciones del derecho a la alimentación, a la tierra, al agua y de los </w:t>
      </w:r>
      <w:r>
        <w:br/>
        <w:t xml:space="preserve">derechos de los pueblos indígenas, insisten las cinco redes </w:t>
      </w:r>
      <w:r>
        <w:br/>
        <w:t>internacionales entre las cuales la Vía Campesina.</w:t>
      </w:r>
    </w:p>
    <w:p w:rsidR="00285820" w:rsidRDefault="00285820" w:rsidP="00285820">
      <w:pPr>
        <w:jc w:val="both"/>
      </w:pPr>
      <w:r>
        <w:br/>
        <w:t>- Sergio Ferrari, colaboración de prensa E-CHANGER</w:t>
      </w:r>
    </w:p>
    <w:p w:rsidR="00285820" w:rsidRDefault="00285820" w:rsidP="00285820">
      <w:pPr>
        <w:jc w:val="both"/>
      </w:pPr>
      <w:r>
        <w:t>ONG suiza de cooperación solidaria presente en Centroamérica</w:t>
      </w:r>
    </w:p>
    <w:p w:rsidR="00B72E4A" w:rsidRDefault="00285820" w:rsidP="00285820">
      <w:r>
        <w:t xml:space="preserve">Mas </w:t>
      </w:r>
      <w:proofErr w:type="spellStart"/>
      <w:r>
        <w:t>informacion</w:t>
      </w:r>
      <w:proofErr w:type="spellEnd"/>
      <w:r>
        <w:t xml:space="preserve">: </w:t>
      </w:r>
      <w:hyperlink r:id="rId4" w:history="1">
        <w:r>
          <w:rPr>
            <w:rStyle w:val="Hipervnculo"/>
          </w:rPr>
          <w:t>http://alainet.org</w:t>
        </w:r>
      </w:hyperlink>
      <w:r>
        <w:br/>
        <w:t xml:space="preserve">RSS:  </w:t>
      </w:r>
      <w:hyperlink r:id="rId5" w:history="1">
        <w:r>
          <w:rPr>
            <w:rStyle w:val="Hipervnculo"/>
          </w:rPr>
          <w:t>http://alainet.org/rss.phtml</w:t>
        </w:r>
      </w:hyperlink>
      <w:r>
        <w:t xml:space="preserve"> </w:t>
      </w:r>
      <w:r>
        <w:br/>
      </w:r>
      <w:proofErr w:type="spellStart"/>
      <w:r>
        <w:t>Twitter</w:t>
      </w:r>
      <w:proofErr w:type="spellEnd"/>
      <w:r>
        <w:t xml:space="preserve">: </w:t>
      </w:r>
      <w:hyperlink r:id="rId6" w:history="1">
        <w:r>
          <w:rPr>
            <w:rStyle w:val="Hipervnculo"/>
          </w:rPr>
          <w:t>http://twitter.com/ALAIinfo</w:t>
        </w:r>
      </w:hyperlink>
      <w:r>
        <w:br/>
        <w:t>______________________________________</w:t>
      </w:r>
      <w:r>
        <w:br/>
      </w:r>
      <w:r>
        <w:lastRenderedPageBreak/>
        <w:t xml:space="preserve">Agencia Latinoamericana de </w:t>
      </w:r>
      <w:proofErr w:type="spellStart"/>
      <w:r>
        <w:t>Informacion</w:t>
      </w:r>
      <w:proofErr w:type="spellEnd"/>
      <w:r>
        <w:br/>
        <w:t xml:space="preserve">email: </w:t>
      </w:r>
      <w:hyperlink r:id="rId7" w:history="1">
        <w:r>
          <w:rPr>
            <w:rStyle w:val="Hipervnculo"/>
          </w:rPr>
          <w:t>info@alainet.org</w:t>
        </w:r>
      </w:hyperlink>
    </w:p>
    <w:p w:rsidR="00285820" w:rsidRDefault="00285820">
      <w:pPr>
        <w:jc w:val="both"/>
      </w:pPr>
    </w:p>
    <w:sectPr w:rsidR="00285820" w:rsidSect="00B72E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820"/>
    <w:rsid w:val="00285820"/>
    <w:rsid w:val="00B7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85820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2858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858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laine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ALAIinfo" TargetMode="External"/><Relationship Id="rId5" Type="http://schemas.openxmlformats.org/officeDocument/2006/relationships/hyperlink" Target="http://alainet.org/rss.phtml" TargetMode="External"/><Relationship Id="rId4" Type="http://schemas.openxmlformats.org/officeDocument/2006/relationships/hyperlink" Target="http://alainet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1340</Words>
  <Characters>7373</Characters>
  <Application>Microsoft Office Word</Application>
  <DocSecurity>0</DocSecurity>
  <Lines>61</Lines>
  <Paragraphs>17</Paragraphs>
  <ScaleCrop>false</ScaleCrop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Cliente Preferencial</dc:creator>
  <cp:keywords/>
  <dc:description/>
  <cp:lastModifiedBy>HP Cliente Preferencial</cp:lastModifiedBy>
  <cp:revision>1</cp:revision>
  <dcterms:created xsi:type="dcterms:W3CDTF">2011-09-05T10:39:00Z</dcterms:created>
  <dcterms:modified xsi:type="dcterms:W3CDTF">2011-09-05T10:45:00Z</dcterms:modified>
</cp:coreProperties>
</file>