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8E" w:rsidRPr="00564BBE" w:rsidRDefault="00A732EE" w:rsidP="00A732EE">
      <w:pPr>
        <w:spacing w:before="120"/>
        <w:contextualSpacing w:val="0"/>
        <w:jc w:val="center"/>
      </w:pPr>
      <w:r>
        <w:rPr>
          <w:caps/>
        </w:rPr>
        <w:t>Primera</w:t>
      </w:r>
      <w:r w:rsidRPr="00A732EE">
        <w:rPr>
          <w:caps/>
        </w:rPr>
        <w:t xml:space="preserve"> Circular</w:t>
      </w:r>
      <w:r>
        <w:rPr>
          <w:caps/>
        </w:rPr>
        <w:t xml:space="preserve"> general</w:t>
      </w:r>
    </w:p>
    <w:p w:rsidR="00FD5F84" w:rsidRDefault="00FD5F84" w:rsidP="00FD5F84">
      <w:pPr>
        <w:spacing w:before="120"/>
        <w:contextualSpacing w:val="0"/>
        <w:jc w:val="right"/>
      </w:pPr>
    </w:p>
    <w:p w:rsidR="00FD5F84" w:rsidRDefault="00FD5F84" w:rsidP="00FD5F84">
      <w:pPr>
        <w:spacing w:before="120"/>
        <w:contextualSpacing w:val="0"/>
        <w:jc w:val="right"/>
      </w:pPr>
      <w:r>
        <w:t>25 de febrero de 2013, Santiago del Estero. Argentina</w:t>
      </w:r>
    </w:p>
    <w:p w:rsidR="00564BBE" w:rsidRPr="00564BBE" w:rsidRDefault="00564BBE" w:rsidP="00564BBE">
      <w:pPr>
        <w:autoSpaceDE w:val="0"/>
        <w:autoSpaceDN w:val="0"/>
        <w:adjustRightInd w:val="0"/>
        <w:spacing w:before="120"/>
        <w:contextualSpacing w:val="0"/>
      </w:pPr>
      <w:r>
        <w:t>Muy e</w:t>
      </w:r>
      <w:r w:rsidRPr="00564BBE">
        <w:t>stimado</w:t>
      </w:r>
      <w:r>
        <w:t>s</w:t>
      </w:r>
      <w:r w:rsidR="006568D3">
        <w:t xml:space="preserve">/as: </w:t>
      </w:r>
    </w:p>
    <w:p w:rsidR="00A732EE" w:rsidRDefault="00564BBE" w:rsidP="00023ED7">
      <w:pPr>
        <w:autoSpaceDE w:val="0"/>
        <w:autoSpaceDN w:val="0"/>
        <w:adjustRightInd w:val="0"/>
        <w:spacing w:before="120"/>
        <w:ind w:firstLine="708"/>
        <w:contextualSpacing w:val="0"/>
      </w:pPr>
      <w:r w:rsidRPr="00564BBE">
        <w:t xml:space="preserve">Tenemos el gusto de dirigirnos </w:t>
      </w:r>
      <w:r w:rsidRPr="001B4FDE">
        <w:rPr>
          <w:b/>
          <w:bCs/>
          <w:u w:val="single"/>
        </w:rPr>
        <w:t>a Ud</w:t>
      </w:r>
      <w:r w:rsidR="00A034CC" w:rsidRPr="001B4FDE">
        <w:rPr>
          <w:b/>
          <w:bCs/>
          <w:u w:val="single"/>
        </w:rPr>
        <w:t>s</w:t>
      </w:r>
      <w:r w:rsidRPr="001B4FDE">
        <w:rPr>
          <w:b/>
          <w:bCs/>
          <w:u w:val="single"/>
        </w:rPr>
        <w:t>. para comunicarle</w:t>
      </w:r>
      <w:r w:rsidR="00A034CC" w:rsidRPr="001B4FDE">
        <w:rPr>
          <w:b/>
          <w:bCs/>
          <w:u w:val="single"/>
        </w:rPr>
        <w:t>s</w:t>
      </w:r>
      <w:r w:rsidRPr="00564BBE">
        <w:t>, que el Centro de Estudios, Investigación y Comunicación Oscar Romero (CEICOR)</w:t>
      </w:r>
      <w:r w:rsidR="000F3C86">
        <w:t xml:space="preserve">, </w:t>
      </w:r>
      <w:r w:rsidRPr="00564BBE">
        <w:t>convoca</w:t>
      </w:r>
      <w:r w:rsidR="000F624C">
        <w:t xml:space="preserve"> a la realización </w:t>
      </w:r>
      <w:r w:rsidRPr="00564BBE">
        <w:t xml:space="preserve">del </w:t>
      </w:r>
      <w:r w:rsidR="00A732EE" w:rsidRPr="00023ED7">
        <w:rPr>
          <w:b/>
          <w:bCs/>
        </w:rPr>
        <w:t>Segundo</w:t>
      </w:r>
      <w:r w:rsidRPr="00023ED7">
        <w:rPr>
          <w:b/>
          <w:bCs/>
        </w:rPr>
        <w:t xml:space="preserve"> Congreso Internacional </w:t>
      </w:r>
      <w:r w:rsidR="00A732EE" w:rsidRPr="00023ED7">
        <w:rPr>
          <w:b/>
          <w:bCs/>
        </w:rPr>
        <w:t>sobre</w:t>
      </w:r>
      <w:r w:rsidRPr="00023ED7">
        <w:rPr>
          <w:b/>
          <w:bCs/>
        </w:rPr>
        <w:t xml:space="preserve"> </w:t>
      </w:r>
      <w:r w:rsidR="00A732EE" w:rsidRPr="00023ED7">
        <w:rPr>
          <w:b/>
          <w:bCs/>
        </w:rPr>
        <w:t>“Educación, Democracia y Juventudes Militantes: un Estado en transformación»</w:t>
      </w:r>
    </w:p>
    <w:p w:rsidR="00A732EE" w:rsidRPr="00183A55" w:rsidRDefault="00A732EE" w:rsidP="00023ED7">
      <w:pPr>
        <w:pStyle w:val="Sinespaciado"/>
        <w:ind w:firstLine="708"/>
        <w:rPr>
          <w:rFonts w:cs="Arial"/>
          <w:szCs w:val="24"/>
        </w:rPr>
      </w:pPr>
      <w:r w:rsidRPr="005C21F5">
        <w:rPr>
          <w:rFonts w:cs="Arial"/>
        </w:rPr>
        <w:t>E</w:t>
      </w:r>
      <w:r>
        <w:t xml:space="preserve">l Primer </w:t>
      </w:r>
      <w:r w:rsidRPr="005C21F5">
        <w:rPr>
          <w:rFonts w:cs="Arial"/>
        </w:rPr>
        <w:t xml:space="preserve">Congreso 2012 estuvo </w:t>
      </w:r>
      <w:r w:rsidR="001C57A4" w:rsidRPr="009D31E4">
        <w:rPr>
          <w:rFonts w:cs="Arial"/>
        </w:rPr>
        <w:t xml:space="preserve">cargado de </w:t>
      </w:r>
      <w:r w:rsidR="009C469C">
        <w:rPr>
          <w:rFonts w:cs="Arial"/>
        </w:rPr>
        <w:t xml:space="preserve">una </w:t>
      </w:r>
      <w:r w:rsidR="001C57A4" w:rsidRPr="009D31E4">
        <w:rPr>
          <w:rFonts w:cs="Arial"/>
        </w:rPr>
        <w:t xml:space="preserve">multiplicidad de sujetos, en su </w:t>
      </w:r>
      <w:r w:rsidR="001C57A4" w:rsidRPr="00183A55">
        <w:rPr>
          <w:rFonts w:cs="Arial"/>
        </w:rPr>
        <w:t>mayoría jóvenes</w:t>
      </w:r>
      <w:r w:rsidR="001C57A4" w:rsidRPr="00183A55">
        <w:t xml:space="preserve">, </w:t>
      </w:r>
      <w:r w:rsidR="001C57A4" w:rsidRPr="00183A55">
        <w:rPr>
          <w:rFonts w:cs="Arial"/>
        </w:rPr>
        <w:t>que construían democracia en una pluralidad sinfónica</w:t>
      </w:r>
      <w:r w:rsidR="001C57A4" w:rsidRPr="00183A55">
        <w:t xml:space="preserve"> y cualificaban la realidad </w:t>
      </w:r>
      <w:r w:rsidR="009C469C" w:rsidRPr="00183A55">
        <w:t>con</w:t>
      </w:r>
      <w:r w:rsidR="001C57A4" w:rsidRPr="00183A55">
        <w:t xml:space="preserve"> sus distintas experiencias militantes y </w:t>
      </w:r>
      <w:r w:rsidR="001C57A4" w:rsidRPr="00183A55">
        <w:rPr>
          <w:rFonts w:cs="Arial"/>
        </w:rPr>
        <w:t xml:space="preserve">sus referencias </w:t>
      </w:r>
      <w:proofErr w:type="spellStart"/>
      <w:r w:rsidR="001C57A4" w:rsidRPr="00183A55">
        <w:rPr>
          <w:rFonts w:cs="Arial"/>
        </w:rPr>
        <w:t>geo</w:t>
      </w:r>
      <w:proofErr w:type="spellEnd"/>
      <w:r w:rsidR="001C57A4" w:rsidRPr="00183A55">
        <w:rPr>
          <w:rFonts w:cs="Arial"/>
        </w:rPr>
        <w:t>-políticas institucionales diferentes</w:t>
      </w:r>
      <w:r w:rsidR="009C469C" w:rsidRPr="00183A55">
        <w:rPr>
          <w:rFonts w:cs="Arial"/>
        </w:rPr>
        <w:t>,</w:t>
      </w:r>
      <w:r w:rsidR="001C57A4" w:rsidRPr="00183A55">
        <w:t xml:space="preserve"> tanto de Argentina como de América Latina y el Caribe. Un lugar de construcción conjunta donde reson</w:t>
      </w:r>
      <w:r w:rsidR="009C469C" w:rsidRPr="00183A55">
        <w:t>aron</w:t>
      </w:r>
      <w:r w:rsidR="001C57A4" w:rsidRPr="00183A55">
        <w:t xml:space="preserve"> distintos ecos en torno al eje articulador: </w:t>
      </w:r>
      <w:r w:rsidR="001C57A4" w:rsidRPr="00183A55">
        <w:rPr>
          <w:rFonts w:cs="Arial"/>
        </w:rPr>
        <w:t>“educación, democracia y juventudes militantes”</w:t>
      </w:r>
      <w:r w:rsidR="001C57A4" w:rsidRPr="00183A55">
        <w:t xml:space="preserve">; una realidad compleja donde </w:t>
      </w:r>
      <w:r w:rsidR="00AD6B23" w:rsidRPr="00AD6B23">
        <w:rPr>
          <w:rFonts w:cs="Arial"/>
          <w:i/>
        </w:rPr>
        <w:t>«</w:t>
      </w:r>
      <w:r w:rsidR="001C57A4" w:rsidRPr="00183A55">
        <w:rPr>
          <w:i/>
        </w:rPr>
        <w:t>n</w:t>
      </w:r>
      <w:r w:rsidRPr="00183A55">
        <w:rPr>
          <w:rFonts w:cs="Arial"/>
          <w:i/>
        </w:rPr>
        <w:t>o resulta problemático hablar aisladamente de educación, democracia y militancia, el desafío es problematizar tejiendo educación, democracia y juventudes militantes</w:t>
      </w:r>
      <w:r w:rsidR="00AD6B23" w:rsidRPr="00AD6B23">
        <w:rPr>
          <w:rFonts w:cs="Arial"/>
          <w:i/>
        </w:rPr>
        <w:t>»</w:t>
      </w:r>
      <w:r w:rsidRPr="00183A55">
        <w:rPr>
          <w:rFonts w:cs="Arial"/>
          <w:i/>
        </w:rPr>
        <w:t xml:space="preserve"> </w:t>
      </w:r>
      <w:r w:rsidRPr="00AD6B23">
        <w:rPr>
          <w:rFonts w:eastAsiaTheme="minorEastAsia" w:cs="Arial"/>
          <w:szCs w:val="24"/>
          <w:lang w:bidi="en-US"/>
        </w:rPr>
        <w:t>(C</w:t>
      </w:r>
      <w:r w:rsidR="00AD6B23" w:rsidRPr="00AD6B23">
        <w:rPr>
          <w:rFonts w:eastAsiaTheme="minorEastAsia" w:cs="Arial"/>
          <w:szCs w:val="24"/>
          <w:lang w:bidi="en-US"/>
        </w:rPr>
        <w:t>EICOR</w:t>
      </w:r>
      <w:r w:rsidRPr="00AD6B23">
        <w:rPr>
          <w:rFonts w:cs="Arial"/>
          <w:iCs/>
        </w:rPr>
        <w:t>)</w:t>
      </w:r>
      <w:r w:rsidRPr="00183A55">
        <w:rPr>
          <w:rFonts w:cs="Arial"/>
          <w:iCs/>
        </w:rPr>
        <w:t xml:space="preserve">. </w:t>
      </w:r>
      <w:r w:rsidR="001C57A4" w:rsidRPr="00183A55">
        <w:rPr>
          <w:rFonts w:cs="Arial"/>
          <w:szCs w:val="24"/>
        </w:rPr>
        <w:t xml:space="preserve">Decididamente, dicho Congreso 2012 fue un “espacio nuevo epistémico”. </w:t>
      </w:r>
    </w:p>
    <w:p w:rsidR="00FF79F6" w:rsidRPr="007C71A5" w:rsidRDefault="00FF79F6" w:rsidP="007C71A5">
      <w:pPr>
        <w:pStyle w:val="Sinespaciado"/>
        <w:ind w:firstLine="708"/>
        <w:rPr>
          <w:rFonts w:cs="Arial"/>
        </w:rPr>
      </w:pPr>
      <w:r w:rsidRPr="007C71A5">
        <w:rPr>
          <w:rFonts w:cs="Arial"/>
        </w:rPr>
        <w:t>Ahora vamos por más</w:t>
      </w:r>
      <w:proofErr w:type="gramStart"/>
      <w:r w:rsidRPr="007C71A5">
        <w:rPr>
          <w:rFonts w:cs="Arial"/>
        </w:rPr>
        <w:t>!</w:t>
      </w:r>
      <w:proofErr w:type="gramEnd"/>
      <w:r w:rsidRPr="007C71A5">
        <w:rPr>
          <w:rFonts w:cs="Arial"/>
        </w:rPr>
        <w:t xml:space="preserve"> Entendemos que nos encontramos en una coyuntura histórica extraordinaria y difícilmente repetible en el Continente Latinoamericano.  Gobiernos llamados progresistas o de izquierda fueron electos con los respaldos mayoritariamente populares y con la fuerte reaparición de juventudes militantes. Gobiernos que firme</w:t>
      </w:r>
      <w:r w:rsidR="001B4FDE" w:rsidRPr="007C71A5">
        <w:rPr>
          <w:rFonts w:cs="Arial"/>
        </w:rPr>
        <w:t>mente</w:t>
      </w:r>
      <w:r w:rsidRPr="007C71A5">
        <w:rPr>
          <w:rFonts w:cs="Arial"/>
        </w:rPr>
        <w:t xml:space="preserve"> propugnan estilos democráticos con características nacionales de inclusión social y con pretensiones latinoamericanas de integración económica política. Una experiencia inédita que pone en tapete la cuestión del Estado popular. En otrora, durante el proceso de recuperación democrática, la pregunta crucial era sobre la política, sus avatares y la militancia en dichos ámbitos. Hoy, en cambio, con estos acontecimientos transitados, </w:t>
      </w:r>
      <w:r w:rsidRPr="00AD6B23">
        <w:rPr>
          <w:rFonts w:cs="Arial"/>
          <w:u w:val="single"/>
        </w:rPr>
        <w:t>la pregunta se re-direcciona: cómo ejercer una militancia política en un Estado contenedor y propulsor de demandas socio-populares.</w:t>
      </w:r>
      <w:r w:rsidRPr="007C71A5">
        <w:rPr>
          <w:rFonts w:cs="Arial"/>
        </w:rPr>
        <w:t xml:space="preserve"> </w:t>
      </w:r>
    </w:p>
    <w:p w:rsidR="00C716DB" w:rsidRPr="007C71A5" w:rsidRDefault="00FF79F6" w:rsidP="007C71A5">
      <w:pPr>
        <w:pStyle w:val="Sinespaciado"/>
        <w:ind w:firstLine="708"/>
        <w:rPr>
          <w:rFonts w:cs="Arial"/>
        </w:rPr>
      </w:pPr>
      <w:r w:rsidRPr="007C71A5">
        <w:rPr>
          <w:rFonts w:cs="Arial"/>
        </w:rPr>
        <w:t>Estados</w:t>
      </w:r>
      <w:r w:rsidR="00C716DB" w:rsidRPr="007C71A5">
        <w:rPr>
          <w:rFonts w:cs="Arial"/>
        </w:rPr>
        <w:t xml:space="preserve"> en transformación que deberán </w:t>
      </w:r>
      <w:r w:rsidRPr="007C71A5">
        <w:rPr>
          <w:rFonts w:cs="Arial"/>
        </w:rPr>
        <w:t xml:space="preserve">también </w:t>
      </w:r>
      <w:r w:rsidR="00C716DB" w:rsidRPr="007C71A5">
        <w:rPr>
          <w:rFonts w:cs="Arial"/>
        </w:rPr>
        <w:t xml:space="preserve">revisar </w:t>
      </w:r>
      <w:r w:rsidRPr="007C71A5">
        <w:rPr>
          <w:rFonts w:cs="Arial"/>
        </w:rPr>
        <w:t>Imaginarios Colectivos</w:t>
      </w:r>
      <w:r w:rsidR="00C716DB" w:rsidRPr="007C71A5">
        <w:rPr>
          <w:rFonts w:cs="Arial"/>
        </w:rPr>
        <w:t xml:space="preserve"> vigentes</w:t>
      </w:r>
      <w:r w:rsidR="001B4FDE" w:rsidRPr="007C71A5">
        <w:rPr>
          <w:rFonts w:cs="Arial"/>
        </w:rPr>
        <w:t xml:space="preserve"> y </w:t>
      </w:r>
      <w:r w:rsidR="00AD6B23">
        <w:rPr>
          <w:rFonts w:cs="Arial"/>
        </w:rPr>
        <w:t>fortalecer</w:t>
      </w:r>
      <w:r w:rsidR="001B4FDE" w:rsidRPr="007C71A5">
        <w:rPr>
          <w:rFonts w:cs="Arial"/>
        </w:rPr>
        <w:t xml:space="preserve"> la nueva matriz subyacente</w:t>
      </w:r>
      <w:r w:rsidR="00C716DB" w:rsidRPr="007C71A5">
        <w:rPr>
          <w:rFonts w:cs="Arial"/>
        </w:rPr>
        <w:t>,</w:t>
      </w:r>
      <w:r w:rsidR="001B4FDE" w:rsidRPr="007C71A5">
        <w:rPr>
          <w:rFonts w:cs="Arial"/>
        </w:rPr>
        <w:t xml:space="preserve"> a la luz de la</w:t>
      </w:r>
      <w:r w:rsidRPr="007C71A5">
        <w:rPr>
          <w:rFonts w:cs="Arial"/>
        </w:rPr>
        <w:t xml:space="preserve"> relación progresiva y constituyente: el Estado y las participaciones populares </w:t>
      </w:r>
      <w:r w:rsidR="00C716DB" w:rsidRPr="007C71A5">
        <w:rPr>
          <w:rFonts w:cs="Arial"/>
        </w:rPr>
        <w:t xml:space="preserve">en políticas públicas. Una dinámica gnoseológica, que, por cierto, también requiere darse tiempos y espacios para </w:t>
      </w:r>
      <w:proofErr w:type="spellStart"/>
      <w:r w:rsidR="00C716DB" w:rsidRPr="007C71A5">
        <w:rPr>
          <w:rFonts w:cs="Arial"/>
        </w:rPr>
        <w:t>resignificar</w:t>
      </w:r>
      <w:proofErr w:type="spellEnd"/>
      <w:r w:rsidR="00C716DB" w:rsidRPr="007C71A5">
        <w:rPr>
          <w:rFonts w:cs="Arial"/>
        </w:rPr>
        <w:t xml:space="preserve"> marcos democráticos, categorías e intuiciones políticas y configuración de epistemologías y hermenéuticas propias de esta nueva matriz.  </w:t>
      </w:r>
    </w:p>
    <w:p w:rsidR="00C716DB" w:rsidRPr="00AD6B23" w:rsidRDefault="00C716DB" w:rsidP="007C71A5">
      <w:pPr>
        <w:pStyle w:val="Sinespaciado"/>
        <w:ind w:firstLine="708"/>
        <w:rPr>
          <w:rFonts w:cs="Arial"/>
          <w:b/>
          <w:bCs/>
        </w:rPr>
      </w:pPr>
      <w:r w:rsidRPr="007C71A5">
        <w:rPr>
          <w:rFonts w:cs="Arial"/>
        </w:rPr>
        <w:t xml:space="preserve">Por ello, este </w:t>
      </w:r>
      <w:r w:rsidRPr="00AD6B23">
        <w:rPr>
          <w:rFonts w:cs="Arial"/>
          <w:b/>
          <w:bCs/>
        </w:rPr>
        <w:t xml:space="preserve">Segundo Congreso Internacional pondrá en juego las teorías y las experiencias de “educación y democracia” desde las “juventudes militantes” a la luz política hermenéutica y en pos pedagógico de un “Estado en transformación”.  </w:t>
      </w:r>
    </w:p>
    <w:p w:rsidR="00A034CC" w:rsidRDefault="00564BBE" w:rsidP="00AD6B23">
      <w:pPr>
        <w:autoSpaceDE w:val="0"/>
        <w:autoSpaceDN w:val="0"/>
        <w:adjustRightInd w:val="0"/>
        <w:spacing w:before="120"/>
        <w:ind w:firstLine="708"/>
        <w:contextualSpacing w:val="0"/>
      </w:pPr>
      <w:r w:rsidRPr="00564BBE">
        <w:lastRenderedPageBreak/>
        <w:t xml:space="preserve">Por tal motivo, la Fundación </w:t>
      </w:r>
      <w:r w:rsidRPr="00AD6B23">
        <w:rPr>
          <w:b/>
          <w:bCs/>
        </w:rPr>
        <w:t xml:space="preserve">CEICOR </w:t>
      </w:r>
      <w:r w:rsidR="00FD5F84" w:rsidRPr="00AD6B23">
        <w:rPr>
          <w:b/>
          <w:bCs/>
        </w:rPr>
        <w:t xml:space="preserve">los </w:t>
      </w:r>
      <w:r w:rsidRPr="00AD6B23">
        <w:rPr>
          <w:b/>
          <w:bCs/>
          <w:u w:val="single"/>
        </w:rPr>
        <w:t>i</w:t>
      </w:r>
      <w:r w:rsidRPr="00564BBE">
        <w:rPr>
          <w:b/>
          <w:bCs/>
          <w:u w:val="single"/>
        </w:rPr>
        <w:t>nvita</w:t>
      </w:r>
      <w:r w:rsidR="00FD5F84">
        <w:rPr>
          <w:b/>
          <w:bCs/>
          <w:u w:val="single"/>
        </w:rPr>
        <w:t xml:space="preserve"> a participar</w:t>
      </w:r>
      <w:r w:rsidRPr="00FD5F84">
        <w:rPr>
          <w:b/>
          <w:bCs/>
        </w:rPr>
        <w:t xml:space="preserve"> </w:t>
      </w:r>
      <w:r w:rsidRPr="00564BBE">
        <w:t xml:space="preserve">del mismo en Santiago del Estero (Argentina), del miércoles 29 de </w:t>
      </w:r>
      <w:r w:rsidR="00616C8E">
        <w:t>mayo</w:t>
      </w:r>
      <w:r w:rsidRPr="00564BBE">
        <w:t xml:space="preserve"> al sábado 1 de </w:t>
      </w:r>
      <w:r w:rsidR="00616C8E">
        <w:t>junio</w:t>
      </w:r>
      <w:r w:rsidRPr="00564BBE">
        <w:t xml:space="preserve"> de 201</w:t>
      </w:r>
      <w:r w:rsidR="00616C8E">
        <w:t xml:space="preserve">3. </w:t>
      </w:r>
    </w:p>
    <w:p w:rsidR="00B0048E" w:rsidRDefault="00616C8E" w:rsidP="00AD6B23">
      <w:pPr>
        <w:autoSpaceDE w:val="0"/>
        <w:autoSpaceDN w:val="0"/>
        <w:adjustRightInd w:val="0"/>
        <w:spacing w:before="120"/>
        <w:ind w:firstLine="708"/>
        <w:contextualSpacing w:val="0"/>
      </w:pPr>
      <w:r>
        <w:t>Esperando con esta Primera Circular iniciar contactos e informaciones, nos despedimos de Ud</w:t>
      </w:r>
      <w:r w:rsidR="00FD5F84">
        <w:t>s</w:t>
      </w:r>
      <w:r>
        <w:t xml:space="preserve">., atentamente. </w:t>
      </w:r>
    </w:p>
    <w:p w:rsidR="00B0048E" w:rsidRDefault="00B0048E" w:rsidP="00564BBE">
      <w:pPr>
        <w:autoSpaceDE w:val="0"/>
        <w:autoSpaceDN w:val="0"/>
        <w:adjustRightInd w:val="0"/>
      </w:pPr>
    </w:p>
    <w:p w:rsidR="00B0048E" w:rsidRDefault="00B0048E" w:rsidP="00564BBE">
      <w:pPr>
        <w:autoSpaceDE w:val="0"/>
        <w:autoSpaceDN w:val="0"/>
        <w:adjustRightInd w:val="0"/>
      </w:pPr>
    </w:p>
    <w:p w:rsidR="00B0048E" w:rsidRPr="00564BBE" w:rsidRDefault="00B0048E" w:rsidP="00564BBE">
      <w:pPr>
        <w:autoSpaceDE w:val="0"/>
        <w:autoSpaceDN w:val="0"/>
        <w:adjustRightInd w:val="0"/>
      </w:pPr>
    </w:p>
    <w:p w:rsidR="00564BBE" w:rsidRPr="00564BBE" w:rsidRDefault="00564BBE" w:rsidP="00564BBE">
      <w:pPr>
        <w:spacing w:before="60" w:after="60"/>
        <w:ind w:left="709" w:hanging="709"/>
        <w:rPr>
          <w:b/>
          <w:bC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7"/>
        <w:gridCol w:w="4005"/>
      </w:tblGrid>
      <w:tr w:rsidR="00564BBE" w:rsidTr="00695DAE">
        <w:tc>
          <w:tcPr>
            <w:tcW w:w="4607" w:type="dxa"/>
          </w:tcPr>
          <w:p w:rsidR="00564BBE" w:rsidRPr="00564BBE" w:rsidRDefault="00564BBE" w:rsidP="00695DAE">
            <w:pPr>
              <w:spacing w:before="60" w:after="60"/>
              <w:ind w:left="709" w:hanging="709"/>
              <w:jc w:val="center"/>
              <w:rPr>
                <w:lang w:val="es-AR"/>
              </w:rPr>
            </w:pPr>
            <w:r w:rsidRPr="00564BBE">
              <w:rPr>
                <w:lang w:val="es-AR"/>
              </w:rPr>
              <w:t>Pbro. Dr. Marcelo Trejo</w:t>
            </w:r>
          </w:p>
          <w:p w:rsidR="00564BBE" w:rsidRPr="00564BBE" w:rsidRDefault="00564BBE" w:rsidP="00695DAE">
            <w:pPr>
              <w:spacing w:before="60" w:after="60"/>
              <w:ind w:left="709" w:hanging="709"/>
              <w:jc w:val="center"/>
              <w:rPr>
                <w:lang w:val="es-AR"/>
              </w:rPr>
            </w:pPr>
            <w:r w:rsidRPr="00564BBE">
              <w:rPr>
                <w:lang w:val="es-AR"/>
              </w:rPr>
              <w:t>Presidente CEICOR</w:t>
            </w:r>
          </w:p>
          <w:p w:rsidR="00564BBE" w:rsidRPr="00564BBE" w:rsidRDefault="00564BBE" w:rsidP="00695DAE">
            <w:pPr>
              <w:spacing w:before="60" w:after="60"/>
              <w:rPr>
                <w:b/>
                <w:bCs/>
                <w:lang w:val="es-AR"/>
              </w:rPr>
            </w:pPr>
          </w:p>
        </w:tc>
        <w:tc>
          <w:tcPr>
            <w:tcW w:w="4005" w:type="dxa"/>
          </w:tcPr>
          <w:p w:rsidR="00564BBE" w:rsidRPr="00564BBE" w:rsidRDefault="00564BBE" w:rsidP="00695DAE">
            <w:pPr>
              <w:spacing w:before="60" w:after="60"/>
              <w:jc w:val="center"/>
              <w:rPr>
                <w:lang w:val="es-AR"/>
              </w:rPr>
            </w:pPr>
            <w:r w:rsidRPr="00564BBE">
              <w:rPr>
                <w:lang w:val="es-AR"/>
              </w:rPr>
              <w:t>Lic. Diego Ramos</w:t>
            </w:r>
          </w:p>
          <w:p w:rsidR="00564BBE" w:rsidRPr="00564BBE" w:rsidRDefault="00564BBE" w:rsidP="00616C8E">
            <w:pPr>
              <w:spacing w:before="60" w:after="60"/>
              <w:jc w:val="center"/>
              <w:rPr>
                <w:b/>
                <w:bCs/>
                <w:lang w:val="es-AR"/>
              </w:rPr>
            </w:pPr>
            <w:r w:rsidRPr="00564BBE">
              <w:rPr>
                <w:lang w:val="es-AR"/>
              </w:rPr>
              <w:t xml:space="preserve">Coordinación </w:t>
            </w:r>
            <w:r w:rsidR="00616C8E">
              <w:rPr>
                <w:lang w:val="es-AR"/>
              </w:rPr>
              <w:t xml:space="preserve">Política Institucional. CEICOR </w:t>
            </w:r>
          </w:p>
        </w:tc>
      </w:tr>
    </w:tbl>
    <w:p w:rsidR="00564BBE" w:rsidRDefault="00564BBE" w:rsidP="00564BBE">
      <w:pPr>
        <w:spacing w:before="60" w:after="60"/>
        <w:ind w:left="709" w:hanging="709"/>
        <w:rPr>
          <w:b/>
          <w:bCs/>
        </w:rPr>
      </w:pPr>
    </w:p>
    <w:p w:rsidR="00BA5114" w:rsidRDefault="00BA5114">
      <w:pPr>
        <w:spacing w:after="200" w:line="276" w:lineRule="auto"/>
        <w:contextualSpacing w:val="0"/>
        <w:jc w:val="left"/>
      </w:pPr>
    </w:p>
    <w:sectPr w:rsidR="00BA5114" w:rsidSect="00695DA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B5" w:rsidRDefault="00CB4EB5" w:rsidP="006D4C4F">
      <w:r>
        <w:separator/>
      </w:r>
    </w:p>
  </w:endnote>
  <w:endnote w:type="continuationSeparator" w:id="0">
    <w:p w:rsidR="00CB4EB5" w:rsidRDefault="00CB4EB5" w:rsidP="006D4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896"/>
      <w:docPartObj>
        <w:docPartGallery w:val="Page Numbers (Bottom of Page)"/>
        <w:docPartUnique/>
      </w:docPartObj>
    </w:sdtPr>
    <w:sdtContent>
      <w:p w:rsidR="00400E92" w:rsidRDefault="00400E92" w:rsidP="006D4C4F">
        <w:pPr>
          <w:pStyle w:val="Piedepgina"/>
        </w:pPr>
      </w:p>
      <w:p w:rsidR="00400E92" w:rsidRDefault="00974D06" w:rsidP="006D4C4F">
        <w:pPr>
          <w:pStyle w:val="Piedepgina"/>
        </w:pPr>
        <w:fldSimple w:instr=" PAGE   \* MERGEFORMAT ">
          <w:r w:rsidR="00AD6B23">
            <w:rPr>
              <w:noProof/>
            </w:rPr>
            <w:t>1</w:t>
          </w:r>
        </w:fldSimple>
      </w:p>
      <w:p w:rsidR="00400E92" w:rsidRPr="00B0048E" w:rsidRDefault="00AA079B" w:rsidP="00B0048E">
        <w:pPr>
          <w:pStyle w:val="Encabezado"/>
          <w:jc w:val="center"/>
          <w:rPr>
            <w:sz w:val="20"/>
            <w:szCs w:val="20"/>
          </w:rPr>
        </w:pPr>
        <w:r>
          <w:rPr>
            <w:sz w:val="20"/>
            <w:szCs w:val="20"/>
          </w:rPr>
          <w:t>“</w:t>
        </w:r>
        <w:r w:rsidR="00400E92" w:rsidRPr="00AA079B">
          <w:rPr>
            <w:sz w:val="20"/>
            <w:szCs w:val="20"/>
          </w:rPr>
          <w:t>Educación, Democracia y Juventudes Militantes</w:t>
        </w:r>
        <w:r w:rsidRPr="00AA079B">
          <w:rPr>
            <w:sz w:val="20"/>
            <w:szCs w:val="20"/>
          </w:rPr>
          <w:t>: un Estado en transformación</w:t>
        </w:r>
        <w:r>
          <w:rPr>
            <w:sz w:val="20"/>
            <w:szCs w:val="20"/>
          </w:rPr>
          <w:t>”</w:t>
        </w:r>
        <w:r w:rsidR="00400E92" w:rsidRPr="00AA079B">
          <w:rPr>
            <w:sz w:val="20"/>
            <w:szCs w:val="20"/>
          </w:rPr>
          <w:t>.</w:t>
        </w:r>
        <w:r w:rsidR="00400E92">
          <w:rPr>
            <w:sz w:val="20"/>
            <w:szCs w:val="20"/>
          </w:rPr>
          <w:t xml:space="preserve"> </w:t>
        </w:r>
        <w:hyperlink r:id="rId1" w:history="1">
          <w:r w:rsidR="00400E92" w:rsidRPr="00597569">
            <w:rPr>
              <w:rStyle w:val="Hipervnculo"/>
              <w:sz w:val="20"/>
              <w:szCs w:val="20"/>
            </w:rPr>
            <w:t>ceicorfundacion@gmail.com</w:t>
          </w:r>
        </w:hyperlink>
        <w:r w:rsidR="00400E92">
          <w:rPr>
            <w:sz w:val="20"/>
            <w:szCs w:val="20"/>
          </w:rPr>
          <w:t xml:space="preserve"> </w:t>
        </w:r>
      </w:p>
      <w:p w:rsidR="00400E92" w:rsidRDefault="00974D06" w:rsidP="006D4C4F">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B5" w:rsidRDefault="00CB4EB5" w:rsidP="006D4C4F">
      <w:r>
        <w:separator/>
      </w:r>
    </w:p>
  </w:footnote>
  <w:footnote w:type="continuationSeparator" w:id="0">
    <w:p w:rsidR="00CB4EB5" w:rsidRDefault="00CB4EB5" w:rsidP="006D4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2" w:rsidRPr="00DE30E2" w:rsidRDefault="00400E92" w:rsidP="006D4C4F">
    <w:pPr>
      <w:pStyle w:val="Encabezado"/>
    </w:pPr>
    <w:r>
      <w:rPr>
        <w:noProof/>
        <w:lang w:eastAsia="es-AR" w:bidi="ne-IN"/>
      </w:rPr>
      <w:drawing>
        <wp:anchor distT="0" distB="0" distL="114300" distR="114300" simplePos="0" relativeHeight="251659264" behindDoc="0" locked="0" layoutInCell="1" allowOverlap="1">
          <wp:simplePos x="0" y="0"/>
          <wp:positionH relativeFrom="column">
            <wp:posOffset>4928870</wp:posOffset>
          </wp:positionH>
          <wp:positionV relativeFrom="paragraph">
            <wp:posOffset>-399415</wp:posOffset>
          </wp:positionV>
          <wp:extent cx="1644015" cy="791845"/>
          <wp:effectExtent l="19050" t="0" r="0" b="0"/>
          <wp:wrapNone/>
          <wp:docPr id="1" name="Imagen 2" descr="C:\Users\User\Desktop\logo cei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ceicor.png"/>
                  <pic:cNvPicPr>
                    <a:picLocks noChangeAspect="1" noChangeArrowheads="1"/>
                  </pic:cNvPicPr>
                </pic:nvPicPr>
                <pic:blipFill>
                  <a:blip r:embed="rId1"/>
                  <a:srcRect/>
                  <a:stretch>
                    <a:fillRect/>
                  </a:stretch>
                </pic:blipFill>
                <pic:spPr bwMode="auto">
                  <a:xfrm>
                    <a:off x="0" y="0"/>
                    <a:ext cx="1644015" cy="791845"/>
                  </a:xfrm>
                  <a:prstGeom prst="rect">
                    <a:avLst/>
                  </a:prstGeom>
                  <a:noFill/>
                  <a:ln w="9525">
                    <a:noFill/>
                    <a:miter lim="800000"/>
                    <a:headEnd/>
                    <a:tailEnd/>
                  </a:ln>
                </pic:spPr>
              </pic:pic>
            </a:graphicData>
          </a:graphic>
        </wp:anchor>
      </w:drawing>
    </w:r>
    <w:r>
      <w:t xml:space="preserve">                                            </w:t>
    </w:r>
  </w:p>
  <w:p w:rsidR="00400E92" w:rsidRDefault="00400E92" w:rsidP="006D4C4F">
    <w:pPr>
      <w:pStyle w:val="Encabezado"/>
    </w:pPr>
  </w:p>
  <w:p w:rsidR="00400E92" w:rsidRDefault="00400E92" w:rsidP="006D4C4F">
    <w:pPr>
      <w:pStyle w:val="Encabezado"/>
    </w:pPr>
  </w:p>
  <w:p w:rsidR="00400E92" w:rsidRPr="00DE30E2" w:rsidRDefault="00400E92" w:rsidP="006D4C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1pt;height:11.1pt" o:bullet="t">
        <v:imagedata r:id="rId1" o:title="mso6C00"/>
      </v:shape>
    </w:pict>
  </w:numPicBullet>
  <w:abstractNum w:abstractNumId="0">
    <w:nsid w:val="10B94E5E"/>
    <w:multiLevelType w:val="hybridMultilevel"/>
    <w:tmpl w:val="7A7429B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FA36F6"/>
    <w:multiLevelType w:val="hybridMultilevel"/>
    <w:tmpl w:val="986016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C1250F4"/>
    <w:multiLevelType w:val="hybridMultilevel"/>
    <w:tmpl w:val="8252062C"/>
    <w:lvl w:ilvl="0" w:tplc="DF3CA78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C9F792E"/>
    <w:multiLevelType w:val="hybridMultilevel"/>
    <w:tmpl w:val="5364A3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6FC2"/>
    <w:rsid w:val="00001CB8"/>
    <w:rsid w:val="00023ED7"/>
    <w:rsid w:val="00032710"/>
    <w:rsid w:val="000408A1"/>
    <w:rsid w:val="00052C84"/>
    <w:rsid w:val="00085D8A"/>
    <w:rsid w:val="000C3AFD"/>
    <w:rsid w:val="000E454E"/>
    <w:rsid w:val="000F0EB6"/>
    <w:rsid w:val="000F3C86"/>
    <w:rsid w:val="000F624C"/>
    <w:rsid w:val="00121C9A"/>
    <w:rsid w:val="00122D21"/>
    <w:rsid w:val="00166F5C"/>
    <w:rsid w:val="00176A0D"/>
    <w:rsid w:val="00183A55"/>
    <w:rsid w:val="001B4FDE"/>
    <w:rsid w:val="001C57A4"/>
    <w:rsid w:val="001E022C"/>
    <w:rsid w:val="001F06B1"/>
    <w:rsid w:val="00207AC5"/>
    <w:rsid w:val="00226D13"/>
    <w:rsid w:val="0023127B"/>
    <w:rsid w:val="00250DC9"/>
    <w:rsid w:val="00261F9B"/>
    <w:rsid w:val="00262CC1"/>
    <w:rsid w:val="00270CAA"/>
    <w:rsid w:val="00286BAB"/>
    <w:rsid w:val="00293D09"/>
    <w:rsid w:val="002940A6"/>
    <w:rsid w:val="002A08AE"/>
    <w:rsid w:val="002B6CBF"/>
    <w:rsid w:val="002E3072"/>
    <w:rsid w:val="002F6121"/>
    <w:rsid w:val="00300C21"/>
    <w:rsid w:val="00320F48"/>
    <w:rsid w:val="003426E4"/>
    <w:rsid w:val="00343CB9"/>
    <w:rsid w:val="00345DB7"/>
    <w:rsid w:val="00363C5E"/>
    <w:rsid w:val="003B5CE4"/>
    <w:rsid w:val="003F3346"/>
    <w:rsid w:val="00400E92"/>
    <w:rsid w:val="00427555"/>
    <w:rsid w:val="00453B05"/>
    <w:rsid w:val="0046328E"/>
    <w:rsid w:val="004674A3"/>
    <w:rsid w:val="00493301"/>
    <w:rsid w:val="00497A63"/>
    <w:rsid w:val="004A11F6"/>
    <w:rsid w:val="004D7402"/>
    <w:rsid w:val="004E4362"/>
    <w:rsid w:val="004E7EA6"/>
    <w:rsid w:val="00502124"/>
    <w:rsid w:val="00530A67"/>
    <w:rsid w:val="005341E2"/>
    <w:rsid w:val="0055184B"/>
    <w:rsid w:val="00564BBE"/>
    <w:rsid w:val="00573FB0"/>
    <w:rsid w:val="0059076C"/>
    <w:rsid w:val="005B3EEB"/>
    <w:rsid w:val="005F509B"/>
    <w:rsid w:val="006133AF"/>
    <w:rsid w:val="00616C8E"/>
    <w:rsid w:val="00630EAD"/>
    <w:rsid w:val="0064600D"/>
    <w:rsid w:val="006568D3"/>
    <w:rsid w:val="00662C0D"/>
    <w:rsid w:val="00670DDC"/>
    <w:rsid w:val="00695DAE"/>
    <w:rsid w:val="006970F0"/>
    <w:rsid w:val="00697D3B"/>
    <w:rsid w:val="006D030B"/>
    <w:rsid w:val="006D4C4F"/>
    <w:rsid w:val="006E1113"/>
    <w:rsid w:val="00701DC6"/>
    <w:rsid w:val="007023DD"/>
    <w:rsid w:val="00710480"/>
    <w:rsid w:val="00713B36"/>
    <w:rsid w:val="00736FC2"/>
    <w:rsid w:val="007447A9"/>
    <w:rsid w:val="00753FAC"/>
    <w:rsid w:val="0076774D"/>
    <w:rsid w:val="00776148"/>
    <w:rsid w:val="007C4D89"/>
    <w:rsid w:val="007C71A5"/>
    <w:rsid w:val="007E0AB1"/>
    <w:rsid w:val="007E34F1"/>
    <w:rsid w:val="007E7C78"/>
    <w:rsid w:val="007F1BE9"/>
    <w:rsid w:val="008121B9"/>
    <w:rsid w:val="00826BC4"/>
    <w:rsid w:val="00842D1C"/>
    <w:rsid w:val="00874E73"/>
    <w:rsid w:val="008928A0"/>
    <w:rsid w:val="00894DFD"/>
    <w:rsid w:val="008B37DF"/>
    <w:rsid w:val="008B5661"/>
    <w:rsid w:val="008D5BCE"/>
    <w:rsid w:val="008F0551"/>
    <w:rsid w:val="00932D21"/>
    <w:rsid w:val="00954C02"/>
    <w:rsid w:val="00973566"/>
    <w:rsid w:val="00974D06"/>
    <w:rsid w:val="009809BA"/>
    <w:rsid w:val="00990A8B"/>
    <w:rsid w:val="009C469C"/>
    <w:rsid w:val="009F249E"/>
    <w:rsid w:val="00A034CC"/>
    <w:rsid w:val="00A21160"/>
    <w:rsid w:val="00A53CA8"/>
    <w:rsid w:val="00A64DF8"/>
    <w:rsid w:val="00A732EE"/>
    <w:rsid w:val="00A872AB"/>
    <w:rsid w:val="00A930DE"/>
    <w:rsid w:val="00AA079B"/>
    <w:rsid w:val="00AA0DEF"/>
    <w:rsid w:val="00AD6B23"/>
    <w:rsid w:val="00AF36D0"/>
    <w:rsid w:val="00AF4B2D"/>
    <w:rsid w:val="00B0048E"/>
    <w:rsid w:val="00B02C5C"/>
    <w:rsid w:val="00B10D1E"/>
    <w:rsid w:val="00B34D5E"/>
    <w:rsid w:val="00BA5114"/>
    <w:rsid w:val="00BC1CC1"/>
    <w:rsid w:val="00BC6579"/>
    <w:rsid w:val="00BD5D06"/>
    <w:rsid w:val="00BF3F3C"/>
    <w:rsid w:val="00C05ED6"/>
    <w:rsid w:val="00C14D05"/>
    <w:rsid w:val="00C676DE"/>
    <w:rsid w:val="00C716DB"/>
    <w:rsid w:val="00C77970"/>
    <w:rsid w:val="00CB4EB5"/>
    <w:rsid w:val="00CF1D98"/>
    <w:rsid w:val="00D14E74"/>
    <w:rsid w:val="00D21039"/>
    <w:rsid w:val="00D316AB"/>
    <w:rsid w:val="00D35531"/>
    <w:rsid w:val="00D5157D"/>
    <w:rsid w:val="00D55770"/>
    <w:rsid w:val="00D75CD8"/>
    <w:rsid w:val="00D83CBB"/>
    <w:rsid w:val="00D85573"/>
    <w:rsid w:val="00D85D00"/>
    <w:rsid w:val="00DA6456"/>
    <w:rsid w:val="00DB1951"/>
    <w:rsid w:val="00DE4510"/>
    <w:rsid w:val="00E07269"/>
    <w:rsid w:val="00E07E47"/>
    <w:rsid w:val="00E154BA"/>
    <w:rsid w:val="00E300FA"/>
    <w:rsid w:val="00E46FF1"/>
    <w:rsid w:val="00E518D3"/>
    <w:rsid w:val="00E57B66"/>
    <w:rsid w:val="00E8570A"/>
    <w:rsid w:val="00EA292A"/>
    <w:rsid w:val="00ED60D9"/>
    <w:rsid w:val="00EF678B"/>
    <w:rsid w:val="00F10F60"/>
    <w:rsid w:val="00F15D64"/>
    <w:rsid w:val="00F214BC"/>
    <w:rsid w:val="00F26D47"/>
    <w:rsid w:val="00F707EB"/>
    <w:rsid w:val="00F82A45"/>
    <w:rsid w:val="00FC2F5E"/>
    <w:rsid w:val="00FD5F84"/>
    <w:rsid w:val="00FE3C37"/>
    <w:rsid w:val="00FF79F6"/>
    <w:rsid w:val="00FF7B3E"/>
  </w:rsids>
  <m:mathPr>
    <m:mathFont m:val="Cambria Math"/>
    <m:brkBin m:val="before"/>
    <m:brkBinSub m:val="--"/>
    <m:smallFrac m:val="off"/>
    <m:dispDef/>
    <m:lMargin m:val="0"/>
    <m:rMargin m:val="0"/>
    <m:defJc m:val="centerGroup"/>
    <m:wrapIndent m:val="1440"/>
    <m:intLim m:val="subSup"/>
    <m:naryLim m:val="undOvr"/>
  </m:mathPr>
  <w:themeFontLang w:val="es-AR" w:bidi="n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AR" w:eastAsia="en-US"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4D"/>
    <w:pPr>
      <w:spacing w:after="0" w:line="240" w:lineRule="auto"/>
      <w:contextualSpacing/>
      <w:jc w:val="both"/>
    </w:pPr>
    <w:rPr>
      <w:rFonts w:ascii="Arial" w:eastAsiaTheme="minorEastAsia" w:hAnsi="Arial" w:cs="Arial"/>
      <w:sz w:val="24"/>
      <w:szCs w:val="24"/>
      <w:lang w:bidi="en-US"/>
    </w:rPr>
  </w:style>
  <w:style w:type="paragraph" w:styleId="Ttulo1">
    <w:name w:val="heading 1"/>
    <w:basedOn w:val="Normal"/>
    <w:next w:val="Normal"/>
    <w:link w:val="Ttulo1Car"/>
    <w:autoRedefine/>
    <w:uiPriority w:val="9"/>
    <w:qFormat/>
    <w:rsid w:val="00701DC6"/>
    <w:pPr>
      <w:keepNext/>
      <w:keepLines/>
      <w:spacing w:before="480"/>
      <w:outlineLvl w:val="0"/>
    </w:pPr>
    <w:rPr>
      <w:rFonts w:asciiTheme="majorHAnsi" w:eastAsiaTheme="majorEastAsia" w:hAnsiTheme="majorHAnsi" w:cstheme="majorBidi"/>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1DC6"/>
    <w:rPr>
      <w:rFonts w:asciiTheme="majorHAnsi" w:eastAsiaTheme="majorEastAsia" w:hAnsiTheme="majorHAnsi" w:cstheme="majorBidi"/>
      <w:b/>
      <w:bCs/>
      <w:sz w:val="24"/>
      <w:szCs w:val="28"/>
      <w:lang w:val="es-ES" w:eastAsia="es-ES"/>
    </w:rPr>
  </w:style>
  <w:style w:type="paragraph" w:styleId="Encabezado">
    <w:name w:val="header"/>
    <w:basedOn w:val="Normal"/>
    <w:link w:val="EncabezadoCar"/>
    <w:uiPriority w:val="99"/>
    <w:unhideWhenUsed/>
    <w:rsid w:val="00736FC2"/>
    <w:pPr>
      <w:tabs>
        <w:tab w:val="center" w:pos="4419"/>
        <w:tab w:val="right" w:pos="8838"/>
      </w:tabs>
    </w:pPr>
  </w:style>
  <w:style w:type="character" w:customStyle="1" w:styleId="EncabezadoCar">
    <w:name w:val="Encabezado Car"/>
    <w:basedOn w:val="Fuentedeprrafopredeter"/>
    <w:link w:val="Encabezado"/>
    <w:uiPriority w:val="99"/>
    <w:rsid w:val="00736FC2"/>
    <w:rPr>
      <w:rFonts w:eastAsiaTheme="minorEastAsia"/>
      <w:szCs w:val="22"/>
      <w:lang w:val="en-US" w:bidi="en-US"/>
    </w:rPr>
  </w:style>
  <w:style w:type="paragraph" w:styleId="Piedepgina">
    <w:name w:val="footer"/>
    <w:basedOn w:val="Normal"/>
    <w:link w:val="PiedepginaCar"/>
    <w:uiPriority w:val="99"/>
    <w:unhideWhenUsed/>
    <w:rsid w:val="00736FC2"/>
    <w:pPr>
      <w:tabs>
        <w:tab w:val="center" w:pos="4419"/>
        <w:tab w:val="right" w:pos="8838"/>
      </w:tabs>
    </w:pPr>
  </w:style>
  <w:style w:type="character" w:customStyle="1" w:styleId="PiedepginaCar">
    <w:name w:val="Pie de página Car"/>
    <w:basedOn w:val="Fuentedeprrafopredeter"/>
    <w:link w:val="Piedepgina"/>
    <w:uiPriority w:val="99"/>
    <w:rsid w:val="00736FC2"/>
    <w:rPr>
      <w:rFonts w:eastAsiaTheme="minorEastAsia"/>
      <w:szCs w:val="22"/>
      <w:lang w:val="en-US" w:bidi="en-US"/>
    </w:rPr>
  </w:style>
  <w:style w:type="paragraph" w:styleId="Prrafodelista">
    <w:name w:val="List Paragraph"/>
    <w:basedOn w:val="Normal"/>
    <w:uiPriority w:val="34"/>
    <w:qFormat/>
    <w:rsid w:val="00736FC2"/>
    <w:pPr>
      <w:ind w:left="720"/>
    </w:pPr>
  </w:style>
  <w:style w:type="table" w:styleId="Tablaconcuadrcula">
    <w:name w:val="Table Grid"/>
    <w:basedOn w:val="Tablanormal"/>
    <w:uiPriority w:val="59"/>
    <w:rsid w:val="00736FC2"/>
    <w:pPr>
      <w:spacing w:after="0" w:line="240" w:lineRule="auto"/>
      <w:ind w:firstLine="360"/>
    </w:pPr>
    <w:rPr>
      <w:rFonts w:eastAsiaTheme="minorEastAsia"/>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10F60"/>
    <w:rPr>
      <w:color w:val="0000FF" w:themeColor="hyperlink"/>
      <w:u w:val="single"/>
    </w:rPr>
  </w:style>
  <w:style w:type="paragraph" w:styleId="Sinespaciado">
    <w:name w:val="No Spacing"/>
    <w:uiPriority w:val="1"/>
    <w:qFormat/>
    <w:rsid w:val="00A732EE"/>
    <w:pPr>
      <w:spacing w:after="0" w:line="240" w:lineRule="auto"/>
      <w:jc w:val="both"/>
    </w:pPr>
    <w:rPr>
      <w:rFonts w:ascii="Arial" w:hAnsi="Arial"/>
      <w:sz w:val="24"/>
    </w:rPr>
  </w:style>
  <w:style w:type="character" w:customStyle="1" w:styleId="uibuttontext">
    <w:name w:val="uibuttontext"/>
    <w:basedOn w:val="Fuentedeprrafopredeter"/>
    <w:rsid w:val="00A73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icorfundac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Trejo</dc:creator>
  <cp:lastModifiedBy>Marcelo Trejo</cp:lastModifiedBy>
  <cp:revision>100</cp:revision>
  <dcterms:created xsi:type="dcterms:W3CDTF">2012-07-11T14:28:00Z</dcterms:created>
  <dcterms:modified xsi:type="dcterms:W3CDTF">2013-02-26T01:13:00Z</dcterms:modified>
</cp:coreProperties>
</file>